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sz w:val="24"/>
          <w:szCs w:val="24"/>
        </w:rPr>
      </w:pPr>
      <w:r w:rsidDel="00000000" w:rsidR="00000000" w:rsidRPr="00000000">
        <w:rPr>
          <w:b w:val="1"/>
          <w:sz w:val="34"/>
          <w:szCs w:val="34"/>
          <w:rtl w:val="0"/>
        </w:rPr>
        <w:t xml:space="preserve">El CCCC presenta la muestra fotográfica ‘Paterna. Memòria de l’horror’ de la fotoperiodista valenciana Eva Máñez</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  </w:t>
        <w:tab/>
        <w:t xml:space="preserve">Puede visitarse en la sala Contrafuertes del Centre del Carme hasta el 11 de junio, con talleres didácticos y visitas guiadas</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  </w:t>
        <w:tab/>
        <w:t xml:space="preserve">La fotoperiodista valenciana Eva Máñez muestra su trabajo de documentación sobre las exhumaciones de las fosas comunes del cementerio de Paterna</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(14.04.2023).</w:t>
      </w:r>
      <w:r w:rsidDel="00000000" w:rsidR="00000000" w:rsidRPr="00000000">
        <w:rPr>
          <w:sz w:val="24"/>
          <w:szCs w:val="24"/>
          <w:rtl w:val="0"/>
        </w:rPr>
        <w:t xml:space="preserve"> El director del Consorci de Museus de la Comunitat Valenciana (CMCV)) y del Centre del Carme Cultura Contemporània (CCCC) , José Luis Pérez Pont, ha presentado la exposición ‘Paterna. Memòria de l’horror. Las mujeres, guardianas de la memoria’, junto con la fotoperiodista valenciana Eva Máñez, autora de las obras, y tres de las mujeres ‘guardianas de la memoria’: Encarna Tarín, Cruz Alemany y Lourdes Ripoll; i Juan Salazar, del Aula Didàctica de la Memòria Democràtica.</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La exposición, disponible hasta el 11 de junio, reúne el trabajo de documentación de Eva Máñez sobre las exhumaciones de las fosas comunes del cementerio de Paterna, junto con los testimonios de las mujeres viudas o descendientes de las víctimas del franquismo, quienes, tras más de 80 años, todavía mantienen viva la llama del recuerdo y buscan que se haga justicia a pesar del paso del tiempo.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“La cultura nunca es ajena a las realidades sociales, es un terreno fértil para compartir el análisis, la reflexión y la denuncia ante situaciones de injusticia y desigualdad. Esta exposición reúne el trabajo que Eva Máñez lleva años realizando en torno a las exhumaciones de las víctimas del franquismo en Paterna, y nos acerca al dolor y la búsqueda de familiares desaparecidos, evidenciando el complicado proceso de recuperar sus restos, ofreciendo una interesante reflexión sobre la memoria, desde el punto de vista individual y colectivo, aportando además una perspectiva de género”, señala el director del Consorci de Museus y del Centre del Carme, José Luis Pérez Pont.</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“Nos encontramos ante un material que conforma la memoria viva de varias generaciones de mujeres, ‘las guardianas de la memoria’, ofreciendo una mirada de género a la memoria democrática. De esta manera sirven de interacción e interlocución entre la memoria individual y la memoria colectiva. Todas ellas ejercen una especie de memoria vicaria, por la que la memoria de su abuelo o abuela pasa a su conciencia y ya no es solo del antepasado, sino que se convierte en suya también. Hijas, nietas y bisnietas de fusilados y desaparecidos de diferentes lugares de la Comunitat Valenciana y España que encontraron en Paterna una bala y la fosa común. Historias de silencios y búsqueda que ahora reclaman verdad, justicia y reparación”, señala la artista de la muestra, Eva Máñez.</w:t>
      </w:r>
    </w:p>
    <w:p w:rsidR="00000000" w:rsidDel="00000000" w:rsidP="00000000" w:rsidRDefault="00000000" w:rsidRPr="00000000" w14:paraId="0000000A">
      <w:pPr>
        <w:spacing w:after="240" w:before="240" w:lineRule="auto"/>
        <w:jc w:val="both"/>
        <w:rPr>
          <w:sz w:val="24"/>
          <w:szCs w:val="24"/>
        </w:rPr>
      </w:pPr>
      <w:r w:rsidDel="00000000" w:rsidR="00000000" w:rsidRPr="00000000">
        <w:rPr>
          <w:b w:val="1"/>
          <w:sz w:val="24"/>
          <w:szCs w:val="24"/>
          <w:rtl w:val="0"/>
        </w:rPr>
        <w:t xml:space="preserve">‘Paterna. Memòria de l’horror. Las mujeres, guardianas de la memoria’</w:t>
      </w:r>
      <w:r w:rsidDel="00000000" w:rsidR="00000000" w:rsidRPr="00000000">
        <w:rPr>
          <w:rtl w:val="0"/>
        </w:rPr>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exposición se divide en dos partes claramente diferenciadas. La primera se compone de quince fotografías, realizadas en el cementerio de Paterna desde 2016, que acompañan y relatan el proceso de exhumación de las fosas del franquismo. La segunda reúne 60 retratos y 60 testimonios que muestran la lucha de las mujeres descendientes de los fusilados como herederas de la memoria.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Con más de cien fosas comunes y los restos de 2.238 fusilados del franquismo, Paterna está considerada como la ‘gran fosa común’ y el símbolo de la memoria histórica en España. El camposanto de Paterna (València) es el primero en el que hay constancia de un fusilamiento tras la Guerra Civil (el 3 de abril de 1939) y el segundo con más fusilados en la posguerra. Allí existen alrededor de 135 fosas comunes donde fueron depositados los restos de las víctimas de la represión franquista después de ser ejecutadas en el Terrer, situado a unos 500 metros del cementerio. Es por ello que se ha erigido como ‘el paredón’ de España y símbolo de la lucha por la memoria histórica.</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Organizada y producida por el CMCV, ‘Paterna. Memòria de l’horror’ cuenta con la colaboración de la Conselleria de Participación, Transparencia, Cooperación y Calidad Democrática. La muestra es de acceso libre y estará disponible en la sala Contrafuertes del CCCC hasta el 11 de junio próximo.</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Complementando la exposición se tiene previsto celebrar de abril a junio, en horario de 11.00 a 13.00 horas, los talleres didácticos y las visitas guiadas ‘Contar la memòria’, destinados a los estudiantes de Secundaria. En abril, los días seleccionados para desarrollar esta actividad son el 18, 19, 20, 25, 26 y 27; mientras que en mayo serán los días 2, 3, 4, 9, 10, 11, 16, 17, 18, 23, 24, 25, 30 y 31, y durante el mes de junio, los días 1, 6, 7 y 8.</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La actividad es gratuita, pero se requiere reserva previa mediante inscripción a través del correo electrónico </w:t>
      </w:r>
      <w:hyperlink r:id="rId6">
        <w:r w:rsidDel="00000000" w:rsidR="00000000" w:rsidRPr="00000000">
          <w:rPr>
            <w:color w:val="1155cc"/>
            <w:sz w:val="24"/>
            <w:szCs w:val="24"/>
            <w:u w:val="single"/>
            <w:rtl w:val="0"/>
          </w:rPr>
          <w:t xml:space="preserve">memoria.democratica@gva.es</w:t>
        </w:r>
      </w:hyperlink>
      <w:r w:rsidDel="00000000" w:rsidR="00000000" w:rsidRPr="00000000">
        <w:rPr>
          <w:sz w:val="24"/>
          <w:szCs w:val="24"/>
          <w:rtl w:val="0"/>
        </w:rPr>
        <w:t xml:space="preserve">.</w:t>
      </w:r>
    </w:p>
    <w:p w:rsidR="00000000" w:rsidDel="00000000" w:rsidP="00000000" w:rsidRDefault="00000000" w:rsidRPr="00000000" w14:paraId="0000001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b w:val="1"/>
          <w:sz w:val="24"/>
          <w:szCs w:val="24"/>
          <w:rtl w:val="0"/>
        </w:rPr>
        <w:t xml:space="preserve">Biografía de Eva Máñez</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La fotoperiodista Eva Máñez (València, 1971) combina desde hace más de veinte años su labor profesional en medios de comunicación (Reuters, ‘Valencia Plaza’ y ‘El Salto’) como reportera fotográfica y redactora con proyectos personales y de activismo social. Ha participado en numerosas exposiciones individuales y colectivas, así como en varios libros. Además de en España, ha trabajado en Palestina, Guinea, México, Turquía, Perú, Haití y Bosnia. Es miembro del colectivo de mujeres comunicadoras feministas Les Beatrius.</w:t>
      </w:r>
    </w:p>
    <w:p w:rsidR="00000000" w:rsidDel="00000000" w:rsidP="00000000" w:rsidRDefault="00000000" w:rsidRPr="00000000" w14:paraId="00000014">
      <w:pPr>
        <w:spacing w:after="240" w:before="240" w:lineRule="auto"/>
        <w:jc w:val="both"/>
        <w:rPr>
          <w:color w:val="1155cc"/>
          <w:sz w:val="24"/>
          <w:szCs w:val="24"/>
        </w:rPr>
      </w:pPr>
      <w:r w:rsidDel="00000000" w:rsidR="00000000" w:rsidRPr="00000000">
        <w:rPr>
          <w:sz w:val="24"/>
          <w:szCs w:val="24"/>
          <w:rtl w:val="0"/>
        </w:rPr>
        <w:t xml:space="preserve">Más información en</w:t>
      </w:r>
      <w:hyperlink r:id="rId7">
        <w:r w:rsidDel="00000000" w:rsidR="00000000" w:rsidRPr="00000000">
          <w:rPr>
            <w:sz w:val="24"/>
            <w:szCs w:val="24"/>
            <w:rtl w:val="0"/>
          </w:rPr>
          <w:t xml:space="preserve"> </w:t>
        </w:r>
      </w:hyperlink>
      <w:hyperlink r:id="rId8">
        <w:r w:rsidDel="00000000" w:rsidR="00000000" w:rsidRPr="00000000">
          <w:rPr>
            <w:color w:val="1155cc"/>
            <w:sz w:val="24"/>
            <w:szCs w:val="24"/>
            <w:rtl w:val="0"/>
          </w:rPr>
          <w:t xml:space="preserve">www.consorcimuseus.gva.es</w:t>
        </w:r>
      </w:hyperlink>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34"/>
          <w:szCs w:val="3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memoria.democratica@gva.es" TargetMode="External"/><Relationship Id="rId7" Type="http://schemas.openxmlformats.org/officeDocument/2006/relationships/hyperlink" Target="https://www.consorcimuseus.gva.es/?lang=es" TargetMode="External"/><Relationship Id="rId8" Type="http://schemas.openxmlformats.org/officeDocument/2006/relationships/hyperlink" Target="https://www.consorcimuseus.gva.es/?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