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CCCC recibe el Premio EAR por la exposición ‘Emergency on Planet Earth’ por su acción de sensibilización sobre la emergencia climática</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Los galardones otorgados por el Centro de Educación Ambiental de la Comunitat Valenciana (CEACV) reflejan el buen estado de la educación ambiental</w:t>
        <w:br w:type="textWrapping"/>
      </w:r>
    </w:p>
    <w:p w:rsidR="00000000" w:rsidDel="00000000" w:rsidP="00000000" w:rsidRDefault="00000000" w:rsidRPr="00000000" w14:paraId="00000004">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‘Emergency on Plantet Earth’ recibió un total de 95.910 visitantes y se puede seguir visitando online a través de la experiencia inmersiva que ofrece el nuevo ‘tour’ virtual</w:t>
      </w:r>
    </w:p>
    <w:p w:rsidR="00000000" w:rsidDel="00000000" w:rsidP="00000000" w:rsidRDefault="00000000" w:rsidRPr="00000000" w14:paraId="00000005">
      <w:pPr>
        <w:jc w:val="both"/>
        <w:rPr>
          <w:sz w:val="24"/>
          <w:szCs w:val="24"/>
        </w:rPr>
      </w:pPr>
      <w:r w:rsidDel="00000000" w:rsidR="00000000" w:rsidRPr="00000000">
        <w:rPr>
          <w:sz w:val="24"/>
          <w:szCs w:val="24"/>
          <w:rtl w:val="0"/>
        </w:rPr>
        <w:tab/>
        <w:tab/>
        <w:t xml:space="preserve"> </w:t>
        <w:tab/>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(03.03.2023).</w:t>
      </w:r>
      <w:r w:rsidDel="00000000" w:rsidR="00000000" w:rsidRPr="00000000">
        <w:rPr>
          <w:sz w:val="24"/>
          <w:szCs w:val="24"/>
          <w:rtl w:val="0"/>
        </w:rPr>
        <w:t xml:space="preserve"> El Centre del Carme Cultura Contemporània ha recibido el Premio EAR (Educación Ambiental en Ruta) en la categoría de ‘Actuación de sensibilitzación y educación frente a la emergencia climática’ por su exposición ‘Emergency on Planet Earth’, que recibió un total de 95.910 visitantes entre marzo y septiembre de 2022. El director del Consorci de Museus y el Centre del Carme Cultura Contemporània, José Luis Pérez Pont, ha recogido el galardón durante una jornada dedicada a la biodiversidad que ha contado con la presencia de la consellera de Agricultura, Desarrollo Rural, Emergencia Climática y Transición Ecológica, Isaura Navarro, y la directora general del Cambio Climático, Celsa Monrós.</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El Centro de Educación Ambiental de la Comunitat Valenciana (CEACV) de la Dirección General de Cambio Climático celebra en 2023 la 5ª edición de estos galardones que pretenden dar un reconocimiento público a las entidades valencianas que destacan por sus programas y acciones orientados a contribuir a la sostenibilidad del territorio a través de la educación ambiental.</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El Consorci de Museus ha formalizado su adhesión a la EAR, manifestando su acuerdo con los objetivos y líneas de la Guía de Acción para la Educación Ambiental para su sector y comprometiéndose a trabajar por alcanzarlos. El CMCV cuenta con numerosas propuestas a lo largo del año vinculadas a la educación ambiental y la protección del medio ambiente, como el festival ‘Cridem pel clima’, o la serie de ‘Diálogos para un planeta en emergencia’ celebrados en el marco de la exposición galardonada.</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“El arte y la cultura son potentes herramientas de transformación social, capaces de elaborar nuevos imaginarios e impulsar relatos que desbordan las lógicas de la ortodoxia de ese capitalismo acelerado, que ha conducido a nuestro planeta al borde del precipicio. Mi compromiso al frente del CCCC es propiciar un modelo de institución cultural permeable, que late al ritmo de la sociedad de su tiempo. Abordamos la emergencia climática a través de nuestra programación cultural, convencidos del impacto positivo que tiene sobre los amplios públicos que nos visitan. Agradecemos esta distinción, que pone de relieve nuestra exposición ‘Emergency on Planet Earth’, con la que a través de la suma de talentos de las y los creadores procedentes del arte urbano invitamos a la implicación personal y colectiva de la mano de la educación ambiental”, señala el director del Consorci de Museus y el Centre del Carme, José Luis Pérez Pont.</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b w:val="1"/>
          <w:sz w:val="24"/>
          <w:szCs w:val="24"/>
        </w:rPr>
      </w:pPr>
      <w:r w:rsidDel="00000000" w:rsidR="00000000" w:rsidRPr="00000000">
        <w:rPr>
          <w:b w:val="1"/>
          <w:sz w:val="24"/>
          <w:szCs w:val="24"/>
          <w:rtl w:val="0"/>
        </w:rPr>
        <w:t xml:space="preserve">‘Emergency on Planet Earth’ la más popular de 2022</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Comisariada por el director del Consorci de Museus y el Centre del Carme, José Luis Pérez Pont, junto al artista Vinz Feel Free, ‘Emergency on Planet Earth’ fue una propuesta creada ‘in situ’ con doce intervenciones de arte urbano de gran formato que consolidaba la respuesta del CCCC a la emergencia climática, ofreciendo una mirada en primera persona hacia los principales problemas medioambientales que cada día afectan al planeta Tierra.</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Fue la muestra más popular de 2022 y la segunda más visitada de la historia del CCCC, con un total de 95.910 visitantes entre los meses de marzo y septiembre, y se puede continuar visitando de manera virtual a través de la experiencia completamente inmersiva que ofrece el ‘tour’ virtual, ya disponible en la página web del Centre del Carme.</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La exposición reunió los trabajos de catorce artistas urbanos internacionales: Onur, Xelon, Lidia Cao, Doa Oa, Nayra López, Reskate, Spencer Tunick, Vinz Feel Free, Barbiturikills, Will Coles, Biancoshock, Marina Capdevila, Deih y Li-Hill, y durante cinco meses llevó a las paredes de la sala más emblemática del CCCC, e incluso a sus aseos, cuestiones como la deforestación, la superpoblación, el elevado uso de combustibles fósiles y de energía, el vertido de desechos al mar y la contaminación.</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El resto de entidades galardonadas en esta quinta edición de los Premios EAR han sido el CEIP Ballester Fandos de València, en la categoría de centro educativo; UGT-PV, en la categoría de asociación y otros; Invesrural, en la categoría empresa; la Mancomunitat de Camp de Túria, en la categoría de entidad local; Alicante Natura, de la Diputación de Alicante, por el equipamiento de educación ambiental, y el Parc Natural del Túria, en el apartado de parques naturales. Los premios son un reflejo del buen momento de la educación ambiental en la Comunitat Valenciana y la constatación de que crear una comunidad de entidades, a las que ahora se une el Consorci de Museus, que trabajen para la educación ambiental en el marco de la Guía EAR ha sido todo un acierto.</w:t>
      </w:r>
    </w:p>
    <w:p w:rsidR="00000000" w:rsidDel="00000000" w:rsidP="00000000" w:rsidRDefault="00000000" w:rsidRPr="00000000" w14:paraId="00000016">
      <w:pPr>
        <w:jc w:val="both"/>
        <w:rPr>
          <w:sz w:val="24"/>
          <w:szCs w:val="24"/>
        </w:rPr>
      </w:pPr>
      <w:r w:rsidDel="00000000" w:rsidR="00000000" w:rsidRPr="00000000">
        <w:rPr>
          <w:sz w:val="24"/>
          <w:szCs w:val="24"/>
          <w:rtl w:val="0"/>
        </w:rPr>
        <w:tab/>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‘Emergency on Planet Earth’ se puede seguir visitando online a través de la experiencia inmersiva que ofrece el nuevo ‘tour’ virtual, disponible en </w:t>
      </w:r>
      <w:hyperlink r:id="rId6">
        <w:r w:rsidDel="00000000" w:rsidR="00000000" w:rsidRPr="00000000">
          <w:rPr>
            <w:color w:val="1155cc"/>
            <w:sz w:val="24"/>
            <w:szCs w:val="24"/>
            <w:u w:val="single"/>
            <w:rtl w:val="0"/>
          </w:rPr>
          <w:t xml:space="preserve">https://vtour.centredelcarme.es/emergencyonplanetearth/</w:t>
        </w:r>
      </w:hyperlink>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A">
      <w:pPr>
        <w:rPr>
          <w:b w:val="1"/>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vtour.centredelcarme.es/emergencyonplanetearth/"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