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El Consorci de Museus celebra la tercera trobada estatal de la Xarxa PLANEA d’Art i Escola</w:t>
      </w:r>
    </w:p>
    <w:p w:rsidR="00000000" w:rsidDel="00000000" w:rsidP="00000000" w:rsidRDefault="00000000" w:rsidRPr="00000000" w14:paraId="00000004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CMCV és un dels tres nodes territorials de la Xarxa PLANEA, junt amb ZEMOS98 (Andalusia) i Pedagogías Invisibles (Madrid)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 el curs 2021-22, PLANEA ha arribat a 200 centres educatius a escala estatal, arribant a més de sis mil alumnes de 60 d’aquests a la Comunitat Valenciana</w:t>
      </w:r>
    </w:p>
    <w:p w:rsidR="00000000" w:rsidDel="00000000" w:rsidP="00000000" w:rsidRDefault="00000000" w:rsidRPr="00000000" w14:paraId="00000007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València (20.02.2023).</w:t>
      </w:r>
      <w:r w:rsidDel="00000000" w:rsidR="00000000" w:rsidRPr="00000000">
        <w:rPr>
          <w:sz w:val="24"/>
          <w:szCs w:val="24"/>
          <w:rtl w:val="0"/>
        </w:rPr>
        <w:t xml:space="preserve"> El Consorci de Museus de la Comunitat Valenciana ha reunit més de 60 docents i agents culturals i educatius d’Andalusia, Comunitat de Madrid, La Rioja i la Comunitat Valenciana en la tercera trobada estatal de la Xarxa PLANEA d’Art i Escola, celebrada al Centre del Carme. La trobada va comptar amb la presència de Reis Gallego, directora general d’Innovació Educativa i Ordenació de la Generalitat Valenciana; el director del Consorci de Museus, José Luis Pérez Pont, i representants de la Fundación Daniel y Nina Carasso. </w:t>
      </w:r>
    </w:p>
    <w:p w:rsidR="00000000" w:rsidDel="00000000" w:rsidP="00000000" w:rsidRDefault="00000000" w:rsidRPr="00000000" w14:paraId="00000009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PLANEA és una iniciativa estatal dissenyada i impulsada per la Fundación Daniel y Nina Carasso, en col·laboració amb ZEMOS98 (Andalusia), Pedagogías Invisibles (Madrid) i el màster PERMEA del Consorci de Museus (Comunitat Valenciana). El CMCV és un dels tres nodes territorials en què s’articula la xarxa, l’objectiu de la qual és expandir i generalitzar pràctiques transformadores d’art i escola.</w:t>
      </w:r>
    </w:p>
    <w:p w:rsidR="00000000" w:rsidDel="00000000" w:rsidP="00000000" w:rsidRDefault="00000000" w:rsidRPr="00000000" w14:paraId="0000000B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Durant la trobada s’han presentat els resultats de l’informe d’avaluació del curs 2021-22, en què s’ha arribat a 200 centres escolars, amb una elevada satisfacció per part de l’alumnat i professorat participant. </w:t>
      </w:r>
    </w:p>
    <w:p w:rsidR="00000000" w:rsidDel="00000000" w:rsidP="00000000" w:rsidRDefault="00000000" w:rsidRPr="00000000" w14:paraId="0000000D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“El Consorci de Museus compta amb una línia de treball permanent en l’àrea d’educació amb projectes que vinculen art i escola. La col·laboració amb la Xarxa PLANEA s’emmarca en aquesta línia, arribant a més de sis mil alumnes de més de 60 centres públics de tota la Comunitat Valenciana el curs passat, amb una inversió de 195.000 euros. L’art i la cultura contemporània són un pilar fonamental en l’educació, que contribueix de manera específica a la creació de nous imaginaris i narratives, de pensament crític i de noves sensibilitats”, assenyala el director del Consorci de Museus i del CCCC, José Luis Pérez Pont.</w:t>
      </w:r>
    </w:p>
    <w:p w:rsidR="00000000" w:rsidDel="00000000" w:rsidP="00000000" w:rsidRDefault="00000000" w:rsidRPr="00000000" w14:paraId="0000000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L’informe d’avaluació del curs 2021-22 revela un elevat grau de satisfacció per part de l’alumnat, els docents i els equips motors que han participat en el qüestionari. En concret, l’alumnat ha atorgat una puntuació mitjana de 8,17 sobre 10 a les activitats de la xarxa en els centres educatius. </w:t>
      </w:r>
    </w:p>
    <w:p w:rsidR="00000000" w:rsidDel="00000000" w:rsidP="00000000" w:rsidRDefault="00000000" w:rsidRPr="00000000" w14:paraId="00000010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Les veus de docents participants en el mostreig assenyalen aspectes rellevants sobre l’abast de PLANEA en els centres, com la integració curricular amb les actuacions d’art i escola i la participació de famílies i de públic en general. </w:t>
      </w:r>
    </w:p>
    <w:p w:rsidR="00000000" w:rsidDel="00000000" w:rsidP="00000000" w:rsidRDefault="00000000" w:rsidRPr="00000000" w14:paraId="00000012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nivell de recomanació dels membres de la xarxa a altres centres és també alt, amb un 8,90 de valoració mitjana, assenyalant que l’impacte més clar de PLANEA en els seus centres es reflecteix en la millora de les actituds i del desenvolupament emocional del seu alumnat.</w:t>
      </w:r>
    </w:p>
    <w:p w:rsidR="00000000" w:rsidDel="00000000" w:rsidP="00000000" w:rsidRDefault="00000000" w:rsidRPr="00000000" w14:paraId="0000001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Els equips motors dels centres PLANEA expressen en el qüestionari el seu nivell de satisfacció respecte a qüestions vinculades amb la gestió de la xarxa, destacant l’oportunitat per a la reflexió i l’aprenentatge que generen les actuacions desenvolupades per la xarxa, els agents col·laboradors i els centres i l’eficaç resposta de PLANEA a les necessitats dels centres. </w:t>
      </w:r>
    </w:p>
    <w:p w:rsidR="00000000" w:rsidDel="00000000" w:rsidP="00000000" w:rsidRDefault="00000000" w:rsidRPr="00000000" w14:paraId="0000001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Segons es desprén de l’avaluació feta, PLANEA representa per a cada centre pilot una oportunitat de millora educativa, un espai de possibilitat, ja que els projectes i les actuacions els permeten experimentar amb obertura i flexibilitat diversos enfocaments i temes d’interés en què les pràctiques artístiques es posen al servei de l’aprenentatge de l’alumnat, de la millora dels espais del centre, de la formació i el desenvolupament professional docent i de l’enfortiment del centre educatiu amb el seu entorn.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rPr/>
    </w:pPr>
    <w:r w:rsidDel="00000000" w:rsidR="00000000" w:rsidRPr="00000000">
      <w:rPr/>
      <w:drawing>
        <wp:inline distB="114300" distT="114300" distL="114300" distR="114300">
          <wp:extent cx="5731200" cy="13970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139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jc w:val="both"/>
      <w:rPr>
        <w:b w:val="1"/>
        <w:sz w:val="27"/>
        <w:szCs w:val="27"/>
      </w:rPr>
    </w:pPr>
    <w:r w:rsidDel="00000000" w:rsidR="00000000" w:rsidRPr="00000000">
      <w:rPr>
        <w:b w:val="1"/>
        <w:sz w:val="32"/>
        <w:szCs w:val="32"/>
        <w:u w:val="single"/>
        <w:rtl w:val="0"/>
      </w:rPr>
      <w:t xml:space="preserve">Nota de premsa</w:t>
    </w:r>
    <w:r w:rsidDel="00000000" w:rsidR="00000000" w:rsidRPr="00000000">
      <w:rPr>
        <w:b w:val="1"/>
        <w:sz w:val="32"/>
        <w:szCs w:val="32"/>
        <w:rtl w:val="0"/>
      </w:rPr>
      <w:t xml:space="preserve"> </w:t>
    </w:r>
    <w:r w:rsidDel="00000000" w:rsidR="00000000" w:rsidRPr="00000000">
      <w:rPr>
        <w:b w:val="1"/>
        <w:sz w:val="27"/>
        <w:szCs w:val="27"/>
        <w:rtl w:val="0"/>
      </w:rPr>
      <w:t xml:space="preserve">                                         </w:t>
    </w:r>
    <w:r w:rsidDel="00000000" w:rsidR="00000000" w:rsidRPr="00000000">
      <w:rPr>
        <w:b w:val="1"/>
        <w:sz w:val="27"/>
        <w:szCs w:val="27"/>
      </w:rPr>
      <w:drawing>
        <wp:inline distB="114300" distT="114300" distL="114300" distR="114300">
          <wp:extent cx="2080394" cy="665726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80394" cy="66572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