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jc w:val="both"/>
        <w:rPr>
          <w:sz w:val="34"/>
          <w:szCs w:val="34"/>
        </w:rPr>
      </w:pPr>
      <w:r w:rsidDel="00000000" w:rsidR="00000000" w:rsidRPr="00000000">
        <w:rPr>
          <w:b w:val="1"/>
          <w:sz w:val="34"/>
          <w:szCs w:val="34"/>
          <w:rtl w:val="0"/>
        </w:rPr>
        <w:t xml:space="preserve">El Consorci de Museus selecciona trece proyectos para su programa de residencias Cultura Resident en 2023</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La convocatoria para el próximo año ha contado con la participación de 218 proyectos cuyas residencias serán desarrolladas a lo largo del primer semestre de 2023 en las localidades de València, Castelló, Alicante y Almedíjar</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En esta edición ha habido una mayor presencia de creadoras y de proyectos vinculados al ámbito textil, a la cerámica, al audiovisual expandido, al arte sonoro, a la investigación del cuerpo y de las artes vivas</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b w:val="1"/>
          <w:sz w:val="24"/>
          <w:szCs w:val="24"/>
          <w:rtl w:val="0"/>
        </w:rPr>
        <w:t xml:space="preserve">València (18.11.22). </w:t>
      </w:r>
      <w:r w:rsidDel="00000000" w:rsidR="00000000" w:rsidRPr="00000000">
        <w:rPr>
          <w:sz w:val="24"/>
          <w:szCs w:val="24"/>
          <w:rtl w:val="0"/>
        </w:rPr>
        <w:t xml:space="preserve">El Consorci de Museus ha resuelto su última convocatoria de residencias Cultura Resident con la selección de 13 proyectos de investigación artística, mediación cultural y producción artística que tienen previsto desarrollarse de forma escalada a partir de febrero </w:t>
      </w:r>
      <w:r w:rsidDel="00000000" w:rsidR="00000000" w:rsidRPr="00000000">
        <w:rPr>
          <w:color w:val="4d5156"/>
          <w:sz w:val="24"/>
          <w:szCs w:val="24"/>
          <w:rtl w:val="0"/>
        </w:rPr>
        <w:t xml:space="preserve">—</w:t>
      </w:r>
      <w:r w:rsidDel="00000000" w:rsidR="00000000" w:rsidRPr="00000000">
        <w:rPr>
          <w:sz w:val="24"/>
          <w:szCs w:val="24"/>
          <w:rtl w:val="0"/>
        </w:rPr>
        <w:t xml:space="preserve">y con una duración que oscila entre los dos y cinco meses</w:t>
      </w:r>
      <w:r w:rsidDel="00000000" w:rsidR="00000000" w:rsidRPr="00000000">
        <w:rPr>
          <w:color w:val="4d5156"/>
          <w:sz w:val="24"/>
          <w:szCs w:val="24"/>
          <w:rtl w:val="0"/>
        </w:rPr>
        <w:t xml:space="preserve">—</w:t>
      </w:r>
      <w:r w:rsidDel="00000000" w:rsidR="00000000" w:rsidRPr="00000000">
        <w:rPr>
          <w:sz w:val="24"/>
          <w:szCs w:val="24"/>
          <w:rtl w:val="0"/>
        </w:rPr>
        <w:t xml:space="preserve"> en las localidades de València, Castelló, Alicante y Almedíjar (Castellón). La dotación total del CMCV para esta convocatoria de 2023 ha sido de 95.620 euros</w:t>
      </w:r>
    </w:p>
    <w:p w:rsidR="00000000" w:rsidDel="00000000" w:rsidP="00000000" w:rsidRDefault="00000000" w:rsidRPr="00000000" w14:paraId="00000007">
      <w:pPr>
        <w:shd w:fill="ffffff" w:val="clear"/>
        <w:spacing w:after="240" w:before="240" w:lineRule="auto"/>
        <w:jc w:val="both"/>
        <w:rPr>
          <w:sz w:val="24"/>
          <w:szCs w:val="24"/>
        </w:rPr>
      </w:pPr>
      <w:r w:rsidDel="00000000" w:rsidR="00000000" w:rsidRPr="00000000">
        <w:rPr>
          <w:sz w:val="24"/>
          <w:szCs w:val="24"/>
          <w:rtl w:val="0"/>
        </w:rPr>
        <w:t xml:space="preserve">Con esta convocatoria lanzada el pasado mes de septiembre, el CMCV regresa al desarrollo de las residencias en primavera, tras tener que modificar el calendario de las últimas ediciones debido a la pandemia. Es por ese motivo que, este 2022, Cultura Resident ha presentado dos llamadas de convocatoria, una en abril con resolución en junio </w:t>
      </w:r>
      <w:r w:rsidDel="00000000" w:rsidR="00000000" w:rsidRPr="00000000">
        <w:rPr>
          <w:color w:val="4d5156"/>
          <w:sz w:val="24"/>
          <w:szCs w:val="24"/>
          <w:rtl w:val="0"/>
        </w:rPr>
        <w:t xml:space="preserve">—</w:t>
      </w:r>
      <w:r w:rsidDel="00000000" w:rsidR="00000000" w:rsidRPr="00000000">
        <w:rPr>
          <w:sz w:val="24"/>
          <w:szCs w:val="24"/>
          <w:rtl w:val="0"/>
        </w:rPr>
        <w:t xml:space="preserve">cuyas residencias están en estos momentos en pleno desarrollo</w:t>
      </w:r>
      <w:r w:rsidDel="00000000" w:rsidR="00000000" w:rsidRPr="00000000">
        <w:rPr>
          <w:color w:val="4d5156"/>
          <w:sz w:val="24"/>
          <w:szCs w:val="24"/>
          <w:rtl w:val="0"/>
        </w:rPr>
        <w:t xml:space="preserve">—</w:t>
      </w:r>
      <w:r w:rsidDel="00000000" w:rsidR="00000000" w:rsidRPr="00000000">
        <w:rPr>
          <w:sz w:val="24"/>
          <w:szCs w:val="24"/>
          <w:rtl w:val="0"/>
        </w:rPr>
        <w:t xml:space="preserve"> y otra en septiembre con resolución en noviembre. Esta última destaca por la apertura del ratio geográfico desde diferentes puntos de las fronteras a la hora de presentar los proyectos, además de un gran alcance internacional en el que se han recibido proyectos desde Australia, Argentina, México, Chile e Italia.</w:t>
      </w:r>
    </w:p>
    <w:p w:rsidR="00000000" w:rsidDel="00000000" w:rsidP="00000000" w:rsidRDefault="00000000" w:rsidRPr="00000000" w14:paraId="00000008">
      <w:pPr>
        <w:shd w:fill="ffffff" w:val="clear"/>
        <w:spacing w:after="240" w:before="240" w:lineRule="auto"/>
        <w:jc w:val="both"/>
        <w:rPr>
          <w:sz w:val="24"/>
          <w:szCs w:val="24"/>
        </w:rPr>
      </w:pPr>
      <w:r w:rsidDel="00000000" w:rsidR="00000000" w:rsidRPr="00000000">
        <w:rPr>
          <w:sz w:val="24"/>
          <w:szCs w:val="24"/>
          <w:rtl w:val="0"/>
        </w:rPr>
        <w:t xml:space="preserve">“Seis años después de haber creado este programa de residencias, Cultura Resident se ha convertido en una vía de impulso para las creadoras y creadores, además de un canal con el que se han encontrado alianzas por todo el territorio de la Comunitat Valenciana. Estamos ante una plataforma que da voz a personas para mostrar sus inquietudes, talentos y reflexiones, y que sin oportunidades como esta puede que sus proyectos nunca vieran la luz. Año tras año la exigencia es mayor, pero también lo son los excelentes resultados de cada trabajo y la motivación de todas las personas implicadas”, señala el director del Consorci de Museus y del Centre del Carme, José Luis Pérez Pont.</w:t>
      </w:r>
    </w:p>
    <w:p w:rsidR="00000000" w:rsidDel="00000000" w:rsidP="00000000" w:rsidRDefault="00000000" w:rsidRPr="00000000" w14:paraId="00000009">
      <w:pPr>
        <w:shd w:fill="ffffff" w:val="clear"/>
        <w:spacing w:after="240" w:before="240" w:lineRule="auto"/>
        <w:jc w:val="both"/>
        <w:rPr>
          <w:sz w:val="24"/>
          <w:szCs w:val="24"/>
        </w:rPr>
      </w:pPr>
      <w:r w:rsidDel="00000000" w:rsidR="00000000" w:rsidRPr="00000000">
        <w:rPr>
          <w:sz w:val="24"/>
          <w:szCs w:val="24"/>
          <w:rtl w:val="0"/>
        </w:rPr>
        <w:t xml:space="preserve">Los ejes temáticos predominantes de los proyectos presentados están vinculados al ámbito textil o la moda, a la cerámica, al audiovisual expandido, al arte sonoro, a la investigación del cuerpo y las artes vivas, así como al trabajo con materiales reutilizados, la escritura o la educación. Como novedad de esta nueva convocatoria se ha percibido una mayor participación de propuestas colectivas en las residencias de mediación y en todas las residencias continúan los proyectos que reflexionan y están vinculados a retos contemporáneos como la emergencia climática, la precariedad laboral, la pérdida de derechos feministas y LGTBIQ+ o la memoria histórica.</w:t>
      </w:r>
    </w:p>
    <w:p w:rsidR="00000000" w:rsidDel="00000000" w:rsidP="00000000" w:rsidRDefault="00000000" w:rsidRPr="00000000" w14:paraId="0000000A">
      <w:pPr>
        <w:shd w:fill="ffffff" w:val="clear"/>
        <w:spacing w:after="240" w:before="240" w:lineRule="auto"/>
        <w:jc w:val="both"/>
        <w:rPr>
          <w:b w:val="1"/>
          <w:sz w:val="24"/>
          <w:szCs w:val="24"/>
        </w:rPr>
      </w:pPr>
      <w:r w:rsidDel="00000000" w:rsidR="00000000" w:rsidRPr="00000000">
        <w:rPr>
          <w:b w:val="1"/>
          <w:sz w:val="24"/>
          <w:szCs w:val="24"/>
          <w:rtl w:val="0"/>
        </w:rPr>
        <w:t xml:space="preserve">Almedíjar como novedad en la residencia de producción artística junto con Alicante</w:t>
      </w:r>
    </w:p>
    <w:p w:rsidR="00000000" w:rsidDel="00000000" w:rsidP="00000000" w:rsidRDefault="00000000" w:rsidRPr="00000000" w14:paraId="0000000B">
      <w:pPr>
        <w:shd w:fill="ffffff" w:val="clear"/>
        <w:spacing w:after="240" w:before="240" w:lineRule="auto"/>
        <w:jc w:val="both"/>
        <w:rPr>
          <w:color w:val="222222"/>
          <w:sz w:val="24"/>
          <w:szCs w:val="24"/>
        </w:rPr>
      </w:pPr>
      <w:r w:rsidDel="00000000" w:rsidR="00000000" w:rsidRPr="00000000">
        <w:rPr>
          <w:sz w:val="24"/>
          <w:szCs w:val="24"/>
          <w:rtl w:val="0"/>
        </w:rPr>
        <w:t xml:space="preserve">Por primera vez en su historia y siguiendo los pasos de Bocairent en la edición de 2022, la localidad de Almedíjar en Castellón se ha incorporado a las residencias de producción artística con un éxito de participación y presentación de propuestas que se han centrado en la relación con la naturaleza, la vida comunitaria o la puesta en valor de los saberes locales. En c</w:t>
      </w:r>
      <w:r w:rsidDel="00000000" w:rsidR="00000000" w:rsidRPr="00000000">
        <w:rPr>
          <w:color w:val="222222"/>
          <w:sz w:val="24"/>
          <w:szCs w:val="24"/>
          <w:rtl w:val="0"/>
        </w:rPr>
        <w:t xml:space="preserve">olaboración con el Espacio de Encuentros Rurales La Surera, en la comarca del Alto Palancia, se han seleccionado un total de tres proyectos cuyas residencias tendrán una duración de tres meses durante el primer semestre del próximo 2023.</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Los proyectos seleccionados en Almedíjar </w:t>
      </w:r>
      <w:r w:rsidDel="00000000" w:rsidR="00000000" w:rsidRPr="00000000">
        <w:rPr>
          <w:sz w:val="24"/>
          <w:szCs w:val="24"/>
          <w:highlight w:val="white"/>
          <w:rtl w:val="0"/>
        </w:rPr>
        <w:t xml:space="preserve">son: ‘Maternajes </w:t>
      </w:r>
      <w:r w:rsidDel="00000000" w:rsidR="00000000" w:rsidRPr="00000000">
        <w:rPr>
          <w:sz w:val="24"/>
          <w:szCs w:val="24"/>
          <w:rtl w:val="0"/>
        </w:rPr>
        <w:t xml:space="preserve">Transfronterizos’, de Maria Gabriela Rivera Lucero; ‘ha-mígdala: confluencias de diagramas místicos’, de Chiara Schiavon (Colectivo ideadestroyingmuros), y ‘Radiopaisaje Termográfico’, de Ignacio Álvarez Fernández.</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 reserva han quedado los trabajos de ‘El tacto de la luz’, de Lucía Morate; ‘Sonideros’, de Estíbaliz Sádaba, y ‘Merveille Vermeille’, de María Antón.</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highlight w:val="white"/>
          <w:rtl w:val="0"/>
        </w:rPr>
        <w:t xml:space="preserve">En el caso de las residencias de producción artística de Alicante que se van a desarrollar en colaboración con el Centro Cultural Las Cigarreras, se han seleccionado los proyectos ‘</w:t>
      </w:r>
      <w:r w:rsidDel="00000000" w:rsidR="00000000" w:rsidRPr="00000000">
        <w:rPr>
          <w:sz w:val="24"/>
          <w:szCs w:val="24"/>
          <w:rtl w:val="0"/>
        </w:rPr>
        <w:t xml:space="preserve">Glup, Glup, Glup’, de Andrea Martínez Fernández, y ‘Siete alegorías políticas de la Pílbara’, de Jorge Valiente Oriol y Amaia Sánchez Velasco (Grandeza Studio), para las residencias de una duración de cuatro meses; mientras que para las residencias de dos meses se han escogido los trabajos ‘Ubicaciones de Eco’, de Lauren Moffat, y ‘Segundo tiempo’, de Conchi Rodríguez Martínez.</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pacing w:after="240" w:before="240" w:lineRule="auto"/>
        <w:jc w:val="both"/>
        <w:rPr>
          <w:sz w:val="24"/>
          <w:szCs w:val="24"/>
          <w:highlight w:val="yellow"/>
        </w:rPr>
      </w:pPr>
      <w:r w:rsidDel="00000000" w:rsidR="00000000" w:rsidRPr="00000000">
        <w:rPr>
          <w:sz w:val="24"/>
          <w:szCs w:val="24"/>
          <w:rtl w:val="0"/>
        </w:rPr>
        <w:t xml:space="preserve">En reserva de Alicante han quedado los proyectos de ‘Baldía’, de Clara Álvarez García, y ‘Paisaje Transferido’, de Martín López Lam, para las residencias de cuatro meses, y ‘Fem randa’, de Sara Marhuenda Barberà, y ‘Biblioteca de patrones’, de Ana Carolina Santos Cherubini, Andrea Guerra Arradi, Gabriela Santos Cherubini y Flávia Lobo de Felício, para las de dos meses de duración.</w:t>
      </w: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Esta convocatoria para las residencias de producción artística ha tenido una dotación de 37.870 euros.</w:t>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b w:val="1"/>
          <w:sz w:val="24"/>
          <w:szCs w:val="24"/>
          <w:highlight w:val="white"/>
          <w:rtl w:val="0"/>
        </w:rPr>
        <w:t xml:space="preserve">Residencias de investigación artística en Castelló</w:t>
      </w:r>
      <w:r w:rsidDel="00000000" w:rsidR="00000000" w:rsidRPr="00000000">
        <w:rPr>
          <w:rtl w:val="0"/>
        </w:rPr>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sz w:val="24"/>
          <w:szCs w:val="24"/>
          <w:rtl w:val="0"/>
        </w:rPr>
        <w:t xml:space="preserve">En colaboración con el Museu de Belles Arts de Castelló y con una dotación total de</w:t>
      </w:r>
      <w:r w:rsidDel="00000000" w:rsidR="00000000" w:rsidRPr="00000000">
        <w:rPr>
          <w:color w:val="222222"/>
          <w:sz w:val="24"/>
          <w:szCs w:val="24"/>
          <w:highlight w:val="white"/>
          <w:rtl w:val="0"/>
        </w:rPr>
        <w:t xml:space="preserve"> 32.600 euros por parte del CMCV, se han seleccionado un total de cuatro proyectos distribuidos en dos y cuatro meses de duración.</w:t>
      </w:r>
    </w:p>
    <w:p w:rsidR="00000000" w:rsidDel="00000000" w:rsidP="00000000" w:rsidRDefault="00000000" w:rsidRPr="00000000" w14:paraId="00000014">
      <w:pPr>
        <w:spacing w:after="240" w:before="240" w:lineRule="auto"/>
        <w:jc w:val="both"/>
        <w:rPr>
          <w:sz w:val="24"/>
          <w:szCs w:val="24"/>
        </w:rPr>
      </w:pPr>
      <w:r w:rsidDel="00000000" w:rsidR="00000000" w:rsidRPr="00000000">
        <w:rPr>
          <w:color w:val="222222"/>
          <w:sz w:val="24"/>
          <w:szCs w:val="24"/>
          <w:highlight w:val="white"/>
          <w:rtl w:val="0"/>
        </w:rPr>
        <w:t xml:space="preserve">Los proyectos escogidos para las residencias de cuatro meses son ‘</w:t>
      </w:r>
      <w:r w:rsidDel="00000000" w:rsidR="00000000" w:rsidRPr="00000000">
        <w:rPr>
          <w:sz w:val="24"/>
          <w:szCs w:val="24"/>
          <w:rtl w:val="0"/>
        </w:rPr>
        <w:t xml:space="preserve">Solsida’, de Fermín Sales Segarra, y ‘¿Dónde dejó lo arrasado?’, de Maria Sainz Arandia; mientras que las residencias de dos meses van a desarrollar los trabajos de ‘Lo memorable’, de Javier Jesús Hedrosa Nuñez-Castelo y Paula Romero, y ‘Tecnofonéticas’, de Carlos Pérez Izquierdo.</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En reserva han quedado los proyectos de ‘La vida se abre paso’, de Marco Ranieri, y ‘Estudio Sánchez: luces, máscaras y grietas de un estudio fotográfico en Castelló’, de Carme Ripollés Martínez, para las residencias de cuatro meses, y ‘Maquinal’, de Sofía Montenegro, y ‘Fascismus’, de Taxio Ardanaz, para las residencias de dos meses. </w:t>
      </w:r>
    </w:p>
    <w:p w:rsidR="00000000" w:rsidDel="00000000" w:rsidP="00000000" w:rsidRDefault="00000000" w:rsidRPr="00000000" w14:paraId="00000016">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Las residencias de mediación cultural en el Centre del Carme</w:t>
      </w:r>
    </w:p>
    <w:p w:rsidR="00000000" w:rsidDel="00000000" w:rsidP="00000000" w:rsidRDefault="00000000" w:rsidRPr="00000000" w14:paraId="00000017">
      <w:pPr>
        <w:spacing w:after="240" w:before="240" w:lineRule="auto"/>
        <w:jc w:val="both"/>
        <w:rPr>
          <w:color w:val="222222"/>
          <w:sz w:val="24"/>
          <w:szCs w:val="24"/>
        </w:rPr>
      </w:pPr>
      <w:r w:rsidDel="00000000" w:rsidR="00000000" w:rsidRPr="00000000">
        <w:rPr>
          <w:color w:val="222222"/>
          <w:sz w:val="24"/>
          <w:szCs w:val="24"/>
          <w:highlight w:val="white"/>
          <w:rtl w:val="0"/>
        </w:rPr>
        <w:t xml:space="preserve">Como ya viene siendo habitual en todas las ediciones de Cultura Resident, el Centre del Carme Cultura Contemporània de València se convierte en la sede de los dos proyectos de mediación cultural seleccionados, que durante cinco meses tienen el propósito de activar </w:t>
      </w:r>
      <w:r w:rsidDel="00000000" w:rsidR="00000000" w:rsidRPr="00000000">
        <w:rPr>
          <w:sz w:val="24"/>
          <w:szCs w:val="24"/>
          <w:rtl w:val="0"/>
        </w:rPr>
        <w:t xml:space="preserve">pr</w:t>
      </w:r>
      <w:r w:rsidDel="00000000" w:rsidR="00000000" w:rsidRPr="00000000">
        <w:rPr>
          <w:color w:val="222222"/>
          <w:sz w:val="24"/>
          <w:szCs w:val="24"/>
          <w:rtl w:val="0"/>
        </w:rPr>
        <w:t xml:space="preserve">ocesos de trabajo sostenibles con diversos colectivos, entidades o agentes en contextos locales, generando entornos de colaboración con la ciudadanía.</w:t>
      </w:r>
    </w:p>
    <w:p w:rsidR="00000000" w:rsidDel="00000000" w:rsidP="00000000" w:rsidRDefault="00000000" w:rsidRPr="00000000" w14:paraId="00000018">
      <w:pPr>
        <w:spacing w:after="240" w:before="240" w:lineRule="auto"/>
        <w:jc w:val="both"/>
        <w:rPr>
          <w:sz w:val="24"/>
          <w:szCs w:val="24"/>
        </w:rPr>
      </w:pPr>
      <w:r w:rsidDel="00000000" w:rsidR="00000000" w:rsidRPr="00000000">
        <w:rPr>
          <w:color w:val="222222"/>
          <w:sz w:val="24"/>
          <w:szCs w:val="24"/>
          <w:rtl w:val="0"/>
        </w:rPr>
        <w:t xml:space="preserve">Para ello se han escogido las propuestas de ‘</w:t>
      </w:r>
      <w:r w:rsidDel="00000000" w:rsidR="00000000" w:rsidRPr="00000000">
        <w:rPr>
          <w:sz w:val="24"/>
          <w:szCs w:val="24"/>
          <w:rtl w:val="0"/>
        </w:rPr>
        <w:t xml:space="preserve">Custodiar lagunas. Encuentros y afectos en torno a la archivística autónoma’, de Anaïs Florin, y ‘Atmosferes. Refugis climàtics per al museu que cuida’, de La Cuarta Piel.</w:t>
      </w:r>
    </w:p>
    <w:p w:rsidR="00000000" w:rsidDel="00000000" w:rsidP="00000000" w:rsidRDefault="00000000" w:rsidRPr="00000000" w14:paraId="00000019">
      <w:pPr>
        <w:spacing w:after="240" w:before="240" w:lineRule="auto"/>
        <w:jc w:val="both"/>
        <w:rPr>
          <w:sz w:val="24"/>
          <w:szCs w:val="24"/>
          <w:highlight w:val="white"/>
        </w:rPr>
      </w:pPr>
      <w:r w:rsidDel="00000000" w:rsidR="00000000" w:rsidRPr="00000000">
        <w:rPr>
          <w:sz w:val="24"/>
          <w:szCs w:val="24"/>
          <w:rtl w:val="0"/>
        </w:rPr>
        <w:t xml:space="preserve">En reserva han quedado ‘Música, festa i comunitats rebels’, de Patricia Ferragud y Pau Mendoza, y ‘Me cansa este museo. Investigación colectiva alrededor del cansancio en trabajadoras precarias de la cultura’, de EdredonLab (Marina Incertis, Alejandro Ocaña, Sara García y Sara Aliana). Para esta convocatoria de mediación cultural se ha destinado</w:t>
      </w:r>
      <w:r w:rsidDel="00000000" w:rsidR="00000000" w:rsidRPr="00000000">
        <w:rPr>
          <w:color w:val="222222"/>
          <w:sz w:val="24"/>
          <w:szCs w:val="24"/>
          <w:highlight w:val="white"/>
          <w:rtl w:val="0"/>
        </w:rPr>
        <w:t xml:space="preserve"> una dotación total </w:t>
      </w:r>
      <w:r w:rsidDel="00000000" w:rsidR="00000000" w:rsidRPr="00000000">
        <w:rPr>
          <w:color w:val="222222"/>
          <w:sz w:val="24"/>
          <w:szCs w:val="24"/>
          <w:rtl w:val="0"/>
        </w:rPr>
        <w:t xml:space="preserve">de 25.150 euros.</w:t>
      </w:r>
      <w:r w:rsidDel="00000000" w:rsidR="00000000" w:rsidRPr="00000000">
        <w:rPr>
          <w:rtl w:val="0"/>
        </w:rPr>
      </w:r>
    </w:p>
    <w:p w:rsidR="00000000" w:rsidDel="00000000" w:rsidP="00000000" w:rsidRDefault="00000000" w:rsidRPr="00000000" w14:paraId="0000001A">
      <w:pPr>
        <w:spacing w:after="180" w:before="180" w:lineRule="auto"/>
        <w:jc w:val="both"/>
        <w:rPr>
          <w:b w:val="1"/>
          <w:sz w:val="24"/>
          <w:szCs w:val="24"/>
          <w:highlight w:val="white"/>
        </w:rPr>
      </w:pPr>
      <w:r w:rsidDel="00000000" w:rsidR="00000000" w:rsidRPr="00000000">
        <w:rPr>
          <w:b w:val="1"/>
          <w:sz w:val="24"/>
          <w:szCs w:val="24"/>
          <w:highlight w:val="white"/>
          <w:rtl w:val="0"/>
        </w:rPr>
        <w:t xml:space="preserve">Sobre el programa Cultura Resident</w:t>
      </w:r>
    </w:p>
    <w:p w:rsidR="00000000" w:rsidDel="00000000" w:rsidP="00000000" w:rsidRDefault="00000000" w:rsidRPr="00000000" w14:paraId="0000001B">
      <w:pPr>
        <w:spacing w:after="180" w:before="180" w:lineRule="auto"/>
        <w:jc w:val="both"/>
        <w:rPr>
          <w:sz w:val="24"/>
          <w:szCs w:val="24"/>
          <w:highlight w:val="white"/>
        </w:rPr>
      </w:pPr>
      <w:r w:rsidDel="00000000" w:rsidR="00000000" w:rsidRPr="00000000">
        <w:rPr>
          <w:sz w:val="24"/>
          <w:szCs w:val="24"/>
          <w:highlight w:val="white"/>
          <w:rtl w:val="0"/>
        </w:rPr>
        <w:t xml:space="preserve">Impulsado por el Consorci de Museus de la Comunitat Valenciana en 2017, Cultura Resident es uno de los programas de mayor tamaño y alcance a nivel nacional, dirigido a agentes vinculados a la creación contemporánea. El programa apoya propuestas de experimentación e innovación en el ámbito de la creación y la producción intelectual y artística que estén en vías de investigación y requieran un impulso para su producción, o que trabajen en contextos o comunidades específicas.</w:t>
      </w:r>
    </w:p>
    <w:p w:rsidR="00000000" w:rsidDel="00000000" w:rsidP="00000000" w:rsidRDefault="00000000" w:rsidRPr="00000000" w14:paraId="0000001C">
      <w:pPr>
        <w:spacing w:after="180" w:before="180" w:lineRule="auto"/>
        <w:jc w:val="both"/>
        <w:rPr>
          <w:sz w:val="24"/>
          <w:szCs w:val="24"/>
          <w:highlight w:val="white"/>
        </w:rPr>
      </w:pPr>
      <w:r w:rsidDel="00000000" w:rsidR="00000000" w:rsidRPr="00000000">
        <w:rPr>
          <w:sz w:val="24"/>
          <w:szCs w:val="24"/>
          <w:highlight w:val="white"/>
          <w:rtl w:val="0"/>
        </w:rPr>
        <w:t xml:space="preserve">Además, bajo el paraguas de Cultura Resident, el Consorci de Museus coproduce otros programas de residencia en el territorio valenciano como Enclave Land Art, que se desarrolla en La Vall de Gallinera; SISTAR.RGA, junto a la asociación Hort-Art en La Vall de Segó: Benavites, Benifairó, Faura, Quart de les Valls y Quartell; CONET, que se desarrolla en Castelló y L’Alcora; Piedra, Papel, Tijera, en Alicante; Graners de Creació, junto a Espacio Inestable, en València, Gandia y Bellreguard, e IDENSITAT, en Castelló, València y Alicante.</w:t>
      </w:r>
    </w:p>
    <w:p w:rsidR="00000000" w:rsidDel="00000000" w:rsidP="00000000" w:rsidRDefault="00000000" w:rsidRPr="00000000" w14:paraId="0000001D">
      <w:pPr>
        <w:shd w:fill="ffffff" w:val="clear"/>
        <w:spacing w:after="160" w:before="240" w:lineRule="auto"/>
        <w:jc w:val="both"/>
        <w:rPr>
          <w:sz w:val="24"/>
          <w:szCs w:val="24"/>
        </w:rPr>
      </w:pPr>
      <w:r w:rsidDel="00000000" w:rsidR="00000000" w:rsidRPr="00000000">
        <w:rPr>
          <w:sz w:val="24"/>
          <w:szCs w:val="24"/>
          <w:rtl w:val="0"/>
        </w:rPr>
        <w:t xml:space="preserve">Más información en https://www.consorcimuseus.gva.es/</w:t>
      </w:r>
    </w:p>
    <w:p w:rsidR="00000000" w:rsidDel="00000000" w:rsidP="00000000" w:rsidRDefault="00000000" w:rsidRPr="00000000" w14:paraId="0000001E">
      <w:pPr>
        <w:jc w:val="both"/>
        <w:rPr>
          <w:b w:val="1"/>
          <w:sz w:val="34"/>
          <w:szCs w:val="34"/>
        </w:rPr>
      </w:pPr>
      <w:r w:rsidDel="00000000" w:rsidR="00000000" w:rsidRPr="00000000">
        <w:rPr>
          <w:rtl w:val="0"/>
        </w:rPr>
      </w:r>
    </w:p>
    <w:p w:rsidR="00000000" w:rsidDel="00000000" w:rsidP="00000000" w:rsidRDefault="00000000" w:rsidRPr="00000000" w14:paraId="0000001F">
      <w:pPr>
        <w:spacing w:after="180" w:before="180" w:lineRule="auto"/>
        <w:jc w:val="both"/>
        <w:rPr>
          <w:b w:val="1"/>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