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La evolución del diseño en la gráfica de las frutas llega a Madrid con una exposición coproducida entre el Centre del Carme y CentroCentro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w:t>
      </w:r>
      <w:r>
        <w:rPr>
          <w:rFonts w:eastAsia="Helvetica Neue;Arial" w:cs="Arial" w:ascii="Arial" w:hAnsi="Arial"/>
          <w:sz w:val="24"/>
          <w:szCs w:val="24"/>
        </w:rPr>
        <w:t>Frutas de diseño’ también cuenta con la coproducción de València Capital Mundial del Diseño 2022 y podrá disfrutarse en mayo en el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pPr>
      <w:r>
        <w:rPr>
          <w:rFonts w:eastAsia="Arial" w:cs="Arial" w:ascii="Arial" w:hAnsi="Arial"/>
        </w:rPr>
        <w:t>La muestra pone en valor el diseño de estos productos que nos rodean y que, muchas veces, pasan desapercibidos en nuestra cotidianidad</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(0</w:t>
      </w:r>
      <w:r>
        <w:rPr>
          <w:rStyle w:val="Fuentedeprrafopredeter"/>
          <w:rFonts w:cs="arial" w:ascii="arial" w:hAnsi="arial"/>
          <w:b/>
          <w:bCs/>
          <w:sz w:val="24"/>
          <w:szCs w:val="24"/>
        </w:rPr>
        <w:t>8</w:t>
      </w:r>
      <w:r>
        <w:rPr>
          <w:rStyle w:val="Fuentedeprrafopredeter"/>
          <w:rFonts w:cs="arial" w:ascii="arial" w:hAnsi="arial"/>
          <w:b/>
          <w:bCs/>
          <w:sz w:val="24"/>
          <w:szCs w:val="24"/>
        </w:rPr>
        <w:t>.02.22).</w:t>
      </w:r>
      <w:r>
        <w:rPr>
          <w:rStyle w:val="Fuentedeprrafopredeter"/>
          <w:rFonts w:cs="arial" w:ascii="arial" w:hAnsi="arial"/>
          <w:b w:val="false"/>
          <w:bCs w:val="false"/>
          <w:sz w:val="24"/>
          <w:szCs w:val="24"/>
        </w:rPr>
        <w:t xml:space="preserve"> La exposición ‘Frutas de diseño’ llega a Madrid para acercar la gráfica de las marcas de fruta y su evolución desde la década de los cincuenta. Se trata de una muestra coproducida entre el Centre del Carme Cultura Contemporània (CCCC), València Capital Mundial del Diseño 2022 y CentroCentro, espacio en el que se expone desde el 10 de febrero hasta el 15 de mayo.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Consorci de Museus de la Comunitat Valenciana (CMCV), a través del CCCC, se une a la celebración de València Capital Mundial del Diseño 2022, un gran hito que proyecta internacionalmente a los profesionales del diseño y sus creaciones e instalaciones. A lo largo del año, el público podrá repensar la sociedad desde el punto de vista del diseño a través de actividades y exposiciones coproducidas con València Capital Mundial del Diseño y otras entidades, como en este caso.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Frutas de diseño’ nos permite conocer más de cerca ilustraciones y gráficas que muchas veces pasan desapercibidas en nuestro día a día, pero que han ido evolucionando en cuanto a técnicas de impresión, colores y tipografías desde los años cincuenta. Una buena oportunidad para visibilizar la presencia del diseño en nuestro entorno más próximo y en un producto tradicional de la identidad valenciana como la naranja”, explica José Luis Pérez Pont, director del CMCV y del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una línea similar se pronuncia Xavi Calvo, director de València Capital Mundial del Diseño 2022: “Desde inicios del siglo XX, la ilustración, el arte y el diseño han estado muy presentes en elementos cotidianos como el etiquetado y el envoltorio de las frutas que históricamente hemos exportado desde la Comunitat Valenciana, especialmente en el caso de los cítricos. Desde el punto de vista del patrimonio y la cultura, estas etiquetas y sus aplicaciones gráficas a papel de seda o cajas pueden ser consideradas auténticas joyas”.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Así pues, la exposición ‘Frutas de diseño’ se convierte en una muestra de creatividad desbordante, propia de una época dorada de nuestras industrias gráficas, que hoy otorga su merecido reconocimiento al talento valenciano”, añade el director.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 archivo heterogéneo en constante evolución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imagen que envuelve las frutas es parte de la gráfica cotidiana de los consumidores de España y de Europa. El estudio de diseño El vivero propone un proyecto de investigación y recuperación de la gráfica de las marcas de frutas, poniendo el foco en diseños creados desde finales de los años cincuenta. Diseños populares, algunos de los cuales llevan años entre nosotros, que se van actualizando casi inadvertidamente para la sociedad.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ese periodo, desde la reactivación económica del final de la postguerra, se genera un cambio de estilo respecto a las creaciones de principios del siglo XX, estimulado por la renovación de las técnicas de impresión. Si antes la imagen de la fruta se apoyaba en elaboradas ilustraciones, ahora prevalece la gráfica, con diseños centrados en la tipografía, basados en colores planos y llamativos, alrededor de marcas con nombres sorprendentes como Delirio, Fantasía, Fetiche, Filósofo, Infinita, La Deseada, Solita, La Soculente, Pillín, Pirulí, Top, etc.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Así, ‘Frutas de diseño’ muestra más de 250 papeles de seda, 120 cajas y 360 etiquetas. Esta selección no pretende ser completa o definitiva, sino un archivo abierto que reúne muestras recogidas durante años en fruterías de barrio a las que se han sumado ejemplares de coleccionistas, provenientes de visitas a mercados centrales, imprentas, fábricas de cajas y comercializadoras de frutas.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CentroCentro y, posteriormente, el Centre del Carme de València, presentan una selección de estas marcas, identificando el diseño de excelencia en productos que nos rodean, destacando el valor del trabajo de creadores y diseñadores locales muchas veces desconocidos, enmarcando su trabajo en el ambiente de diseño contemporáneo.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vivero es un estudio fundado en 2004 por Florencia Grassi, diseñadora gráfica y socióloga especializada en comunicación de proyectos artísticos y culturales, identidad visual y diseño de publicaciones, y Leandro Lattes, diseñador industrial especializado en diseño de exposiciones y desarrollo de identidad visual para proyectos culturales.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muestra es una coproducción entre CentroCentro, Centre del Carme Cultura Contemporània y València Capital Mundial del Diseño 2022, un proyecto incluido en esta capitalidad y en Madrid Design Festival 2022. Los valencianos y valencianas podrán disfrutar de ella entre mayo y julio en la Sala Zero del CCCC.</w:t>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drawing>
        <wp:anchor behindDoc="1" distT="0" distB="0" distL="0" distR="0" simplePos="0" locked="0" layoutInCell="1" allowOverlap="1" relativeHeight="3">
          <wp:simplePos x="0" y="0"/>
          <wp:positionH relativeFrom="column">
            <wp:align>center</wp:align>
          </wp:positionH>
          <wp:positionV relativeFrom="paragraph">
            <wp:posOffset>635</wp:posOffset>
          </wp:positionV>
          <wp:extent cx="5535295" cy="504825"/>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5535295" cy="504825"/>
                  </a:xfrm>
                  <a:prstGeom prst="rect">
                    <a:avLst/>
                  </a:prstGeom>
                </pic:spPr>
              </pic:pic>
            </a:graphicData>
          </a:graphic>
        </wp:anchor>
      </w:drawing>
    </w:r>
  </w:p>
  <w:p>
    <w:pPr>
      <w:pStyle w:val="Normal"/>
      <w:rPr>
        <w:lang w:val="es-ES"/>
      </w:rPr>
    </w:pPr>
    <w:r>
      <w:rPr>
        <w:lang w:val="es-ES"/>
      </w:rPr>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9"/>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character" w:styleId="ListLabel3">
    <w:name w:val="ListLabel 3"/>
    <w:qFormat/>
    <w:rPr>
      <w:rFonts w:ascii="Arial" w:hAnsi="Arial" w:cs="Symbol"/>
      <w:sz w:val="24"/>
    </w:rPr>
  </w:style>
  <w:style w:type="character" w:styleId="ListLabel4">
    <w:name w:val="ListLabel 4"/>
    <w:qFormat/>
    <w:rPr>
      <w:rFonts w:cs="Symbol"/>
      <w:sz w:val="24"/>
    </w:rPr>
  </w:style>
  <w:style w:type="character" w:styleId="ListLabel5">
    <w:name w:val="ListLabel 5"/>
    <w:qFormat/>
    <w:rPr>
      <w:rFonts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LONormal1">
    <w:name w:val="LO-Normal1"/>
    <w:qFormat/>
    <w:pPr>
      <w:widowControl/>
      <w:suppressAutoHyphens w:val="true"/>
      <w:overflowPunct w:val="fals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Normal_x005F_x005F_x005F_x005F_x005F_x005F_x005F_x005F_x005F_x005F_x005F_x0000_</Template>
  <TotalTime>65</TotalTime>
  <Application>LibreOffice/6.0.7.3$Linux_X86_64 LibreOffice_project/00m0$Build-3</Application>
  <Pages>2</Pages>
  <Words>785</Words>
  <Characters>4186</Characters>
  <CharactersWithSpaces>4958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2022-02-08T12:40:08Z</dcterms:modified>
  <cp:revision>16</cp:revision>
  <dc:subject/>
  <dc:title>Los tres escultores</dc:title>
</cp:coreProperties>
</file>