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Arza, Negre y Sales reflexionan sobre la evolución de la palabra en ‘Veus pròpies. Art contemporani de la Generalitat Valenciana’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exposición se ha inaugurado esta mañana en el Museo Antonio Ferri de Bocairent y estará disponible hasta el 9 de enero de 2022</w:t>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Veus pròpies’ es una selección de obras adquiridas en la primera y segunda edición del Pla incentiu del patrimoni artístic valencià</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Bocairent</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0</w:t>
      </w:r>
      <w:r>
        <w:rPr>
          <w:rStyle w:val="NingunoA"/>
          <w:rFonts w:cs="Arial" w:ascii="Arial" w:hAnsi="Arial"/>
          <w:b/>
          <w:bCs/>
          <w:sz w:val="24"/>
          <w:szCs w:val="24"/>
        </w:rPr>
        <w:t>.1</w:t>
      </w:r>
      <w:r>
        <w:rPr>
          <w:rStyle w:val="NingunoA"/>
          <w:rFonts w:cs="Arial" w:ascii="Arial" w:hAnsi="Arial"/>
          <w:b/>
          <w:bCs/>
          <w:sz w:val="24"/>
          <w:szCs w:val="24"/>
        </w:rPr>
        <w:t>1</w:t>
      </w:r>
      <w:r>
        <w:rPr>
          <w:rStyle w:val="NingunoA"/>
          <w:rFonts w:cs="Arial" w:ascii="Arial" w:hAnsi="Arial"/>
          <w:b/>
          <w:bCs/>
          <w:sz w:val="24"/>
          <w:szCs w:val="24"/>
        </w:rPr>
        <w:t xml:space="preserve">.21). </w:t>
      </w:r>
      <w:r>
        <w:rPr>
          <w:rStyle w:val="NingunoA"/>
          <w:rFonts w:cs="Arial" w:ascii="Arial" w:hAnsi="Arial"/>
          <w:b w:val="false"/>
          <w:bCs w:val="false"/>
          <w:sz w:val="24"/>
          <w:szCs w:val="24"/>
        </w:rPr>
        <w:t>La palabra, como medio para ver el mundo y comprender su evolución, es el hilo conductor de ‘Veus pròpies. Art Contemporani de la Generalitat Valenciana’. La exposición se ha inaugurado esta mañana en el Museo Antonio Ferri de Bocairent como parte de las obras adquiridas por la Consellería de Educación, Cultura y Deporte, en el marco del Pla incentiu del patrimoni artístic valencià, en 2017 y 2018.</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2017, la Consellería puso en marcha este programa de adquisición de obras de arte con el objetivo de dinamizar el mercado artístico contemporáneo y reunir un conjunto de piezas representativas del estado de la creación artística en el territorio valenciano. Con la adquisición de 2020, actualmente el fondo cuenta con 110 obras y una inversión de 1,5 millones de euros.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inauguración de la exposición ha participado el director del Consorci de Museus de la Comunitat Valenciana (CMCV), José Luis Pérez Pont, que ha puesto en valor la apuesta de la Consellería de Cultura. “El Pla incentiu del patrimoni artístic valencià continúa visibilizando el trabajo de los creadores y creadoras valencianas de arte contemporáneo, y con ‘Veus pròpies’, el público podrá reflexionar sobre la evolución de la sociedad de generación en generación a través del lenguaje”, ha explicado.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la presentación también ha acudido el alcalde de Bocairent, Xavier Molina, que ha celebrado contar con esta muestra: “La apuesta de la Consellería por acercar el arte contemporáneo nos parece extraordinaria. Gracias al ciclo organizado por el Consorci de Museus hemos podido disfrutar en Bocairent de tres exposiciones que nos han aproximado a lenguajes y propuestas diferentes y muy atractivas”.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Mediante ‘Veus pròpies’, el Museo Antonio Ferri de Bocairent muestra una selección de obras adquiridas en la primera y segunda edición de esta línea con la firma de las castellonenses Mar Arza y Marta Negre y la de la valenciana Mery Sales. La exposición estará disponible desde hoy, 10 de noviembre, hasta el 9 de enero de 2022.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palabra es el hilo conductor de las obras que reúne esta tercera exposición en Bocairent, entendida como depositaria de significados que nunca son arbitrarios, porque encierran la historia y la manera de ver el mundo de una sociedad. Las palabras nos hacen entender la realidad, pero además las palabras que usamos muestran cómo somos, nuestra manera particular e individual de ver el mundo. Son testimonio de nuestra historia personal y de cómo esa historia se ha ido articulando a lo largo de generaciones con otras historias y otras realidades.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concreto, la exposición cuenta con tres piezas. ‘El valor de les paraules’ (2010-2017), de Mar Arza, interviene sobre objetos tan cotidianos como los documentos financieros para crear poemas que, sobre la huella de escrituras anteriores, generan una nueva lectura. Parte de una hipótesis: si ahorramos dinero para tiempos de escasez, ¿podríamos también ahorrar palabras para cuando las necesitemos?.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Marta Negre, con sus cápsulas audiovisuales, reflexiona sobre la apropiación de patrones de pensamiento de autores contemporáneos y el evidente escaso papel femenino en la historia del pensamiento europeo desde el sistema educativo a través de ‘Els referents’ (2016). [dik’Øjon] (2017) es una invitación a pensar qué lugar ocupa el pensamiento hoy, en una sociedad que relega las humanidades y la reflexión sobre la vida a un segundo plano. Y ‘Finger and Swan. A short story about David Hume’s Theories’ (2017) es un experimento audiovisual filosófico que acerca, a algunas cuestiones tratadas por Hume, como el escepticismo, las dudas sobre la existencia de Dios y el criterio de la realidad.</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Finalmente, ‘Trazos de una voz’ (2015), de Mery Sales, evoca la voz de la filósofa Hannah Arendt, de origen judío, que fue silenciada durante décadas. La imposibilidad de transmitir su pensamiento político lleva a la artista a concluir el circuito comunicativo a través de la imagen pictórica. El conjunto de gestos que vemos se impregnan de memoria con el objetivo de plasmar las palabras de Arendt sin necesidad de usarlas, dotando de atemporalidad a su legado.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Pla incentiu del patrimoni artístic valencià</w:t>
      </w:r>
    </w:p>
    <w:p>
      <w:pPr>
        <w:pStyle w:val="CuerpoA"/>
        <w:jc w:val="both"/>
        <w:rPr/>
      </w:pPr>
      <w:r>
        <w:rPr>
          <w:rStyle w:val="NingunoA"/>
          <w:rFonts w:cs="Arial" w:ascii="Arial" w:hAnsi="Arial"/>
          <w:b w:val="false"/>
          <w:bCs w:val="false"/>
          <w:sz w:val="24"/>
          <w:szCs w:val="24"/>
        </w:rPr>
        <w:t xml:space="preserve">Las adquisiciones que se enmarcan en el Pla incentiu del patrimoni artístic valencià de la Consellería de Educación, Cultura y Deporte continúan con su itinerario para visibilizar la creación de arte contemporáneo a lo largo de las comarcas.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Así, hoy también se ha inaugurado ‘Territoris propis. Art Contemporani de la Generalitat Valenciana’ en La Capella de l’Antic Asil de Alcoy, con obras adquiridas en 2017 y 2018 de distintos materiales y técnicas que muestran el proceso de expresión propia. Esta exposición estará disponible hasta el 9 de enero.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Además, el Centre del Carme Cultura Contemporània (CCCC) de València expone, en la Sala Ferreres Goerlich, ‘Art Contemporani de la Generalitat Valenciana IV’, la exposición con las últimas adquisiciones del plan en 2020. En total son 37 obras que componen la muestra más amplia de la línea impulsada por la Consellería y que pueden disfrutarse hasta el 23 de enero.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Asimismo, mañana jueves, 11 de noviembre, se presentará ‘Art contemporani de la Generalitat Valenciana III’ en Las Cigarreras de Alicante. Esta exposición reúne las obras adquiridas en 2019, con artistas de diversas generaciones y sensibilidades que abordan el proceso de creación artística desde variados planteamientos técnicos y estilísticos, diferentes modos de hacer y, sobre todo, de ver, de enfrentarnos a la realidad que nos es más próxima, a nuestros paisajes más cercanos, así como a las dinámicas globales que marcan nuestro tiempo.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
          <w:sz w:val="28"/>
          <w:szCs w:val="28"/>
          <w:u w:val="single"/>
        </w:rPr>
      </w:pPr>
      <w:r>
        <w:rPr>
          <w:rFonts w:eastAsia="Arial" w:cs="Arial" w:ascii="Arial" w:hAnsi="Arial"/>
          <w:b/>
          <w:sz w:val="28"/>
          <w:szCs w:val="28"/>
          <w:u w:val="single"/>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45</TotalTime>
  <Application>LibreOffice/6.0.7.3$Linux_X86_64 LibreOffice_project/00m0$Build-3</Application>
  <Pages>3</Pages>
  <Words>969</Words>
  <Characters>5099</Characters>
  <CharactersWithSpaces>6053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2021-11-10T14:45:58Z</dcterms:modified>
  <cp:revision>10</cp:revision>
  <dc:subject/>
  <dc:title>Los tres escultores</dc:title>
</cp:coreProperties>
</file>