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Arial" w:hAnsi="Arial" w:cs="Arial"/>
        </w:rPr>
      </w:pPr>
      <w:r>
        <w:rPr>
          <w:rFonts w:cs="Arial" w:ascii="Arial" w:hAnsi="Arial"/>
        </w:rPr>
        <w:t>Consorci de Museus</w:t>
      </w:r>
    </w:p>
    <w:p>
      <w:pPr>
        <w:pStyle w:val="Default"/>
        <w:jc w:val="both"/>
        <w:rPr>
          <w:rFonts w:ascii="Arial" w:hAnsi="Arial" w:cs="Arial"/>
          <w:b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</w:r>
    </w:p>
    <w:p>
      <w:pPr>
        <w:pStyle w:val="CuerpoA"/>
        <w:jc w:val="both"/>
        <w:rPr/>
      </w:pPr>
      <w:r>
        <w:rPr>
          <w:rStyle w:val="NingunoA"/>
          <w:rFonts w:eastAsia="Arial" w:cs="Arial" w:ascii="Arial" w:hAnsi="Arial"/>
          <w:b/>
          <w:bCs/>
          <w:sz w:val="34"/>
          <w:szCs w:val="34"/>
        </w:rPr>
        <w:t>El Consorci de Museus y Adonar invitan al sector cultural a introducir una mirada inclusiva con tres jornadas de formación en el CCCC</w:t>
      </w:r>
    </w:p>
    <w:p>
      <w:pPr>
        <w:pStyle w:val="CuerpoA"/>
        <w:jc w:val="both"/>
        <w:rPr/>
      </w:pPr>
      <w:r>
        <w:rPr/>
      </w:r>
    </w:p>
    <w:p>
      <w:pPr>
        <w:pStyle w:val="CuerpoA"/>
        <w:jc w:val="both"/>
        <w:rPr>
          <w:rFonts w:ascii="Arial" w:hAnsi="Arial" w:eastAsia="Arial" w:cs="Arial"/>
          <w:bCs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</w:rPr>
      </w:r>
    </w:p>
    <w:p>
      <w:pPr>
        <w:pStyle w:val="CuerpoA"/>
        <w:numPr>
          <w:ilvl w:val="0"/>
          <w:numId w:val="1"/>
        </w:numPr>
        <w:jc w:val="both"/>
        <w:rPr>
          <w:rFonts w:ascii="Arial" w:hAnsi="Arial" w:eastAsia="Helvetica Neue;Arial" w:cs="Arial"/>
          <w:sz w:val="24"/>
          <w:szCs w:val="24"/>
        </w:rPr>
      </w:pPr>
      <w:r>
        <w:rPr>
          <w:rFonts w:eastAsia="Helvetica Neue;Arial" w:cs="Arial" w:ascii="Arial" w:hAnsi="Arial"/>
          <w:sz w:val="24"/>
          <w:szCs w:val="24"/>
        </w:rPr>
        <w:t>La Sala Refectorio del Centre del Carme ofrecerá tres jornadas de formación para conocer herramientas y medición de inclusión social en los proyectos culturales</w:t>
      </w:r>
    </w:p>
    <w:p>
      <w:pPr>
        <w:pStyle w:val="Normal"/>
        <w:numPr>
          <w:ilvl w:val="0"/>
          <w:numId w:val="1"/>
        </w:numPr>
        <w:spacing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El objetivo de estos encuentros es garantizar que los colectivos más vulnerables puedan acceder a la cultura en sus distintos lenguajes</w:t>
      </w:r>
    </w:p>
    <w:p>
      <w:pPr>
        <w:pStyle w:val="CuerpoA"/>
        <w:ind w:left="720" w:right="0" w:hanging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CuerpoA"/>
        <w:jc w:val="both"/>
        <w:rPr/>
      </w:pPr>
      <w:r>
        <w:rPr>
          <w:rStyle w:val="NingunoA"/>
          <w:rFonts w:cs="Arial" w:ascii="Arial" w:hAnsi="Arial"/>
          <w:b/>
          <w:bCs/>
          <w:sz w:val="24"/>
          <w:szCs w:val="24"/>
        </w:rPr>
        <w:t>València</w:t>
      </w:r>
      <w:r>
        <w:rPr>
          <w:rStyle w:val="NingunoA"/>
          <w:rFonts w:cs="Arial" w:ascii="Arial" w:hAnsi="Arial"/>
          <w:sz w:val="24"/>
          <w:szCs w:val="24"/>
        </w:rPr>
        <w:t xml:space="preserve"> 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(</w:t>
      </w:r>
      <w:r>
        <w:rPr>
          <w:rStyle w:val="NingunoA"/>
          <w:rFonts w:cs="Arial" w:ascii="Arial" w:hAnsi="Arial"/>
          <w:b/>
          <w:bCs/>
          <w:sz w:val="24"/>
          <w:szCs w:val="24"/>
        </w:rPr>
        <w:t>22</w:t>
      </w:r>
      <w:r>
        <w:rPr>
          <w:rStyle w:val="NingunoA"/>
          <w:rFonts w:cs="Arial" w:ascii="Arial" w:hAnsi="Arial"/>
          <w:b/>
          <w:bCs/>
          <w:sz w:val="24"/>
          <w:szCs w:val="24"/>
        </w:rPr>
        <w:t xml:space="preserve">.11.21). </w:t>
      </w: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>El Consorci de Museus de la Comunitat Valenciana (CMCV) y la Asociación Adonar fomentarán la incorporación de la mirada inclusiva en la gestión y creación cultural valenciana. El Centre del Carme Cultura Contemporània (CCCC) será el escenario esta semana de varias jornadas de formación y debate para fortalecer la transformación social de proyectos artísticos.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 xml:space="preserve">Esta iniciativa se enmarca en Cultura+Social, un proyecto y objetivo en sí mismo de la Asociación Adonar que defiende la cultura como una herramienta de transformación de la sociedad para que sea más cohesionada y resiliente, y que todas las personas que forman parte de colectivos vulnerables tengan derecho a acceder a ella. 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>“</w:t>
      </w: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 xml:space="preserve">Desde el Consorci de Museus compartimos la visión de la cultura como potente herramienta de transformación social. Con estas jornadas, invitamos a agentes del sector cultural, artistas, instituciones y a cualquier persona interesada en las artes como medio de integración a conocer cómo podemos aplicar esta mirada inclusiva”, destaca el director del Consorci de Museus y del Centre del Carme, José Luis Pérez Pont. 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 xml:space="preserve">Patricia Blanco, directora de Cultura+Social y de la Asociación Adonar, explica que, “tras una primera fase de diagnóstico para conocer cuál era el nivel de inclusión de la cultura desde las artes escénicas valencianas, gracias a la colaboración del Institut Valencià de Cultura (IVC) y del Consorci de Museus, a través del CCCC, ponemos en marcha la hoja de ruta para conseguir la implicación de todo el sector cultural en esta cuestión tan importante”. 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/>
          <w:bCs/>
          <w:sz w:val="24"/>
          <w:szCs w:val="24"/>
        </w:rPr>
        <w:t>Una semana de aprendizaje de la mano de grandes referencias</w:t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>Para conseguirlo, en la Sala Refectorio del CCCC se impartirán tres jornadas de formación gratuitas dirigidas al conjunto de profesionales que tejen el sector cultural valenciano.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 xml:space="preserve">El martes, 23 de noviembre, la formación arrancará con el marco teórico para analizar conceptos y referentes que ayuden a avanzar hacia un lenguaje compartido. Asimismo, se conocerá el contexto normativo y las oportunidades de financiación para proyectos, como las directrices a nivel europeo, la tendencia actual en subvenciones públicas y privadas o los retos y oportunidades en materia de financiación. 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 xml:space="preserve">El miércoles, 24 de noviembre, la jornada se centrará en aprender qué es un proyecto social o qué elementos del diseño estratégico de proyectos sociales pueden enriquecer la gestión o el despliegue de un proyecto para, en definitiva, saber hacer un correcto diseño estratégico que incluya esta perspectiva. 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 xml:space="preserve">En cuanto al jueves, 25 de noviembre, se abordarán los enfoques transversales que enriquecen los proyectos, centrándose en género, medio ambiente, sostenibilidad o interculturalidad. Asimismo, se trabajará en la importancia de la evaluación y medición del impacto de estos proyectos para saber si, efectivamente, contribuyen a la transformación social que persigue Cultura+Social. </w:t>
      </w:r>
    </w:p>
    <w:p>
      <w:pPr>
        <w:pStyle w:val="CuerpoA"/>
        <w:jc w:val="both"/>
        <w:rPr>
          <w:rStyle w:val="Fuentedeprrafopredeter"/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CuerpoA"/>
        <w:jc w:val="both"/>
        <w:rPr/>
      </w:pPr>
      <w:r>
        <w:rPr>
          <w:rStyle w:val="Fuentedeprrafopredeter"/>
          <w:rFonts w:cs="arial" w:ascii="arial" w:hAnsi="arial"/>
          <w:b w:val="false"/>
          <w:bCs w:val="false"/>
          <w:sz w:val="24"/>
          <w:szCs w:val="24"/>
        </w:rPr>
        <w:t xml:space="preserve">Además de esta formación práctica, el sábado 27 de noviembre, a las 11.30 horas en la Sala Refectorio, diversos profesionales debatirán en la mesa redonda ‘Participación cultural de personas y colectivos en situación de riesgo o exclusión social’. Moderada por Patricia Blanco, participan Claudia Torner, coordinadora del programa Apropa Cultura de Catalunya; Antonio Ariño, catedrático de Sociología de la Universitat de València (UV); Javier Villalba, director de la Associació Àmbit, y Xochitl de León, coordinadora técnica del programa Butaca Oberta del Institut Valencià de Cultura (IVC). 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7" w:top="1417" w:footer="708" w:bottom="141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ucida Grande">
    <w:charset w:val="00"/>
    <w:family w:val="auto"/>
    <w:pitch w:val="variable"/>
  </w:font>
  <w:font w:name="Politica XT">
    <w:charset w:val="00"/>
    <w:family w:val="roman"/>
    <w:pitch w:val="variable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imes">
    <w:altName w:val="Times New Roman"/>
    <w:charset w:val="00"/>
    <w:family w:val="roman"/>
    <w:pitch w:val="variable"/>
  </w:font>
  <w:font w:name="Helvetica">
    <w:altName w:val="Arial"/>
    <w:charset w:val="00"/>
    <w:family w:val="swiss"/>
    <w:pitch w:val="variable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>
        <w:lang w:val="es-ES"/>
      </w:rPr>
    </w:pPr>
    <w:r>
      <w:rPr>
        <w:lang w:val="es-ES"/>
      </w:rPr>
      <w:drawing>
        <wp:inline distT="0" distB="0" distL="0" distR="0">
          <wp:extent cx="5220970" cy="138430"/>
          <wp:effectExtent l="0" t="0" r="0" b="0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" t="-1574" r="-41" b="-1574"/>
                  <a:stretch>
                    <a:fillRect/>
                  </a:stretch>
                </pic:blipFill>
                <pic:spPr bwMode="auto">
                  <a:xfrm>
                    <a:off x="0" y="0"/>
                    <a:ext cx="5220970" cy="138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Normal"/>
      <w:rPr>
        <w:lang w:val="es-ES"/>
      </w:rPr>
    </w:pPr>
    <w:r>
      <w:rPr>
        <w:lang w:val="es-ES"/>
      </w:rPr>
      <mc:AlternateContent>
        <mc:Choice Requires="wpg">
          <w:drawing>
            <wp:inline distT="0" distB="0" distL="0" distR="0">
              <wp:extent cx="5389880" cy="493395"/>
              <wp:effectExtent l="0" t="0" r="0" b="0"/>
              <wp:docPr id="1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9200" cy="49284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5389200" cy="49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0" name="Imagen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89200" cy="492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shape_0" style="position:absolute;margin-left:0pt;margin-top:0pt;width:424.35pt;height:38.8pt" coordorigin="0,0" coordsize="8487,776">
              <v:rect id="shape_0" ID="Rectángulo" fillcolor="white" stroked="f" style="position:absolute;left:0;top:0;width:8486;height:775;mso-position-horizontal-relative:char">
                <w10:wrap type="none"/>
                <v:fill o:detectmouseclick="t" type="solid" color2="black"/>
                <v:stroke color="#3465a4" joinstyle="round" endcap="flat"/>
              </v:re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n" stroked="f" style="position:absolute;left:0;top:0;width:8486;height:775;mso-position-horizontal-relative:char" type="shapetype_75">
                <v:imagedata r:id="rId1" o:detectmouseclick="t"/>
                <w10:wrap type="none"/>
                <v:stroke color="#3465a4" joinstyle="round" endcap="flat"/>
              </v:shape>
            </v:group>
          </w:pict>
        </mc:Fallback>
      </mc:AlternateContent>
    </w:r>
  </w:p>
  <w:p>
    <w:pPr>
      <w:pStyle w:val="Cabecera"/>
      <w:rPr>
        <w:lang w:val="es-ES"/>
      </w:rPr>
    </w:pPr>
    <w:r>
      <w:rPr>
        <w:lang w:val="es-E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Lohit Devanagari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Cambria" w:hAnsi="Cambria" w:eastAsia="MS Mincho;MS Gothic" w:cs="Cambria"/>
      <w:color w:val="auto"/>
      <w:sz w:val="24"/>
      <w:szCs w:val="24"/>
      <w:lang w:val="es-ES_tradnl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>
      <w:rFonts w:ascii="OpenSymbol;Arial Unicode MS" w:hAnsi="OpenSymbol;Arial Unicode MS" w:cs="Courier New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Fuentedeprrafopredeter4">
    <w:name w:val="Fuente de párrafo predeter.4"/>
    <w:qFormat/>
    <w:rPr/>
  </w:style>
  <w:style w:type="character" w:styleId="Fuentedeprrafopredeter3">
    <w:name w:val="Fuente de párrafo predeter.3"/>
    <w:qFormat/>
    <w:rPr/>
  </w:style>
  <w:style w:type="character" w:styleId="WW8Num1z2">
    <w:name w:val="WW8Num1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Fuentedeprrafopredeter2">
    <w:name w:val="Fuente de párrafo predeter.2"/>
    <w:qFormat/>
    <w:rPr/>
  </w:style>
  <w:style w:type="character" w:styleId="Fuentedeprrafopredeter1">
    <w:name w:val="Fuente de párrafo predeter.1"/>
    <w:qFormat/>
    <w:rPr/>
  </w:style>
  <w:style w:type="character" w:styleId="EncabezadoCar">
    <w:name w:val="Encabezado Car"/>
    <w:basedOn w:val="Fuentedeprrafopredeter1"/>
    <w:qFormat/>
    <w:rPr/>
  </w:style>
  <w:style w:type="character" w:styleId="PiedepginaCar">
    <w:name w:val="Pie de página Car"/>
    <w:basedOn w:val="Fuentedeprrafopredeter1"/>
    <w:qFormat/>
    <w:rPr/>
  </w:style>
  <w:style w:type="character" w:styleId="TextodegloboCar">
    <w:name w:val="Texto de globo Car"/>
    <w:qFormat/>
    <w:rPr>
      <w:rFonts w:ascii="Lucida Grande" w:hAnsi="Lucida Grande" w:cs="Lucida Grande"/>
      <w:sz w:val="18"/>
      <w:szCs w:val="18"/>
    </w:rPr>
  </w:style>
  <w:style w:type="character" w:styleId="A1">
    <w:name w:val="A1"/>
    <w:qFormat/>
    <w:rPr>
      <w:rFonts w:ascii="Politica XT" w:hAnsi="Politica XT" w:cs="Politica XT"/>
      <w:color w:val="000000"/>
      <w:sz w:val="20"/>
    </w:rPr>
  </w:style>
  <w:style w:type="character" w:styleId="A3">
    <w:name w:val="A3"/>
    <w:qFormat/>
    <w:rPr>
      <w:rFonts w:cs="Aria Text G2"/>
      <w:color w:val="221E1F"/>
      <w:sz w:val="18"/>
      <w:szCs w:val="18"/>
    </w:rPr>
  </w:style>
  <w:style w:type="character" w:styleId="EnlacedeInternet">
    <w:name w:val="Enlace de Internet"/>
    <w:rPr>
      <w:color w:val="0000FF"/>
      <w:u w:val="single"/>
    </w:rPr>
  </w:style>
  <w:style w:type="character" w:styleId="TextoindependienteCar">
    <w:name w:val="Texto independiente Car"/>
    <w:qFormat/>
    <w:rPr>
      <w:sz w:val="24"/>
      <w:szCs w:val="24"/>
      <w:lang w:val="es-ES_tradnl"/>
    </w:rPr>
  </w:style>
  <w:style w:type="character" w:styleId="Muydestacado">
    <w:name w:val="Muy destacado"/>
    <w:qFormat/>
    <w:rPr>
      <w:b/>
      <w:bCs/>
    </w:rPr>
  </w:style>
  <w:style w:type="character" w:styleId="EnlacedeInternetvisitado">
    <w:name w:val="Enlace de Internet visitado"/>
    <w:rPr>
      <w:color w:val="800080"/>
      <w:u w:val="single"/>
    </w:rPr>
  </w:style>
  <w:style w:type="character" w:styleId="Vietas">
    <w:name w:val="Viñetas"/>
    <w:qFormat/>
    <w:rPr>
      <w:rFonts w:ascii="OpenSymbol;Arial Unicode MS" w:hAnsi="OpenSymbol;Arial Unicode MS" w:eastAsia="OpenSymbol;Arial Unicode MS" w:cs="OpenSymbol;Arial Unicode MS"/>
    </w:rPr>
  </w:style>
  <w:style w:type="character" w:styleId="Ninguno">
    <w:name w:val="Ninguno"/>
    <w:qFormat/>
    <w:rPr>
      <w:lang w:val="es-ES_tradnl"/>
    </w:rPr>
  </w:style>
  <w:style w:type="character" w:styleId="Internetlink">
    <w:name w:val="Internet link"/>
    <w:qFormat/>
    <w:rPr>
      <w:color w:val="0000FF"/>
      <w:u w:val="single" w:color="000000"/>
    </w:rPr>
  </w:style>
  <w:style w:type="character" w:styleId="NingunoA">
    <w:name w:val="Ninguno A"/>
    <w:qFormat/>
    <w:rPr>
      <w:lang w:val="es-ES_tradn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;Arial" w:hAnsi="Liberation Sans;Arial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Encabezado4">
    <w:name w:val="Encabezado4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Etiqueta">
    <w:name w:val="Etiquet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3">
    <w:name w:val="Encabezado3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Encabezado2">
    <w:name w:val="Encabezado2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Encabezado1">
    <w:name w:val="Encabezado1"/>
    <w:basedOn w:val="Normal"/>
    <w:next w:val="Cuerpode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abecera">
    <w:name w:val="Header"/>
    <w:basedOn w:val="Normal"/>
    <w:pPr/>
    <w:rPr/>
  </w:style>
  <w:style w:type="paragraph" w:styleId="Piedepgina">
    <w:name w:val="Footer"/>
    <w:basedOn w:val="Normal"/>
    <w:pPr/>
    <w:rPr/>
  </w:style>
  <w:style w:type="paragraph" w:styleId="Textodeglobo">
    <w:name w:val="Texto de globo"/>
    <w:basedOn w:val="Normal"/>
    <w:qFormat/>
    <w:pPr/>
    <w:rPr>
      <w:rFonts w:ascii="Lucida Grande" w:hAnsi="Lucida Grande" w:cs="Lucida Grande"/>
      <w:sz w:val="18"/>
      <w:szCs w:val="18"/>
      <w:lang w:val="es-ES"/>
    </w:rPr>
  </w:style>
  <w:style w:type="paragraph" w:styleId="NormalWeb">
    <w:name w:val="Normal (Web)"/>
    <w:basedOn w:val="Normal"/>
    <w:qFormat/>
    <w:pPr>
      <w:spacing w:before="280" w:after="119"/>
    </w:pPr>
    <w:rPr>
      <w:rFonts w:ascii="Times New Roman" w:hAnsi="Times New Roman" w:eastAsia="Times New Roman" w:cs="Times New Roman"/>
      <w:lang w:val="es-ES"/>
    </w:rPr>
  </w:style>
  <w:style w:type="paragraph" w:styleId="Cuadrculamedia1nfasis21">
    <w:name w:val="Cuadrícula media 1 - Énfasis 21"/>
    <w:basedOn w:val="Normal"/>
    <w:qFormat/>
    <w:pPr>
      <w:suppressAutoHyphens w:val="true"/>
      <w:ind w:left="720" w:right="0" w:hanging="0"/>
    </w:pPr>
    <w:rPr>
      <w:rFonts w:ascii="Times New Roman" w:hAnsi="Times New Roman" w:eastAsia="Times New Roman" w:cs="Times New Roman"/>
      <w:lang w:val="es-ES"/>
    </w:rPr>
  </w:style>
  <w:style w:type="paragraph" w:styleId="Standard">
    <w:name w:val="Standard"/>
    <w:qFormat/>
    <w:pPr>
      <w:widowControl/>
      <w:shd w:fill="FFFFFF" w:val="clear"/>
      <w:suppressAutoHyphens w:val="true"/>
      <w:textAlignment w:val="baseline"/>
    </w:pPr>
    <w:rPr>
      <w:rFonts w:ascii="Liberation Serif;Times New Roman" w:hAnsi="Liberation Serif;Times New Roman" w:eastAsia="Liberation Serif;Times New Roman" w:cs="Liberation Serif;Times New Roman"/>
      <w:color w:val="000000"/>
      <w:kern w:val="2"/>
      <w:sz w:val="24"/>
      <w:szCs w:val="24"/>
      <w:lang w:val="es-ES" w:eastAsia="zh-CN" w:bidi="hi-IN"/>
    </w:rPr>
  </w:style>
  <w:style w:type="paragraph" w:styleId="Sinespaciado">
    <w:name w:val="Sin espaciado"/>
    <w:qFormat/>
    <w:pPr>
      <w:widowControl/>
      <w:suppressAutoHyphens w:val="true"/>
    </w:pPr>
    <w:rPr>
      <w:rFonts w:ascii="Calibri" w:hAnsi="Calibri" w:eastAsia="Calibri" w:cs="Calibri"/>
      <w:color w:val="auto"/>
      <w:sz w:val="22"/>
      <w:szCs w:val="22"/>
      <w:lang w:val="es-ES" w:eastAsia="zh-CN" w:bidi="ar-SA"/>
    </w:rPr>
  </w:style>
  <w:style w:type="paragraph" w:styleId="Default">
    <w:name w:val="Default"/>
    <w:qFormat/>
    <w:pPr>
      <w:widowControl/>
      <w:suppressAutoHyphens w:val="true"/>
    </w:pPr>
    <w:rPr>
      <w:rFonts w:ascii="Cambria" w:hAnsi="Cambria" w:eastAsia="Cambria" w:cs="Cambria"/>
      <w:color w:val="000000"/>
      <w:sz w:val="24"/>
      <w:szCs w:val="24"/>
      <w:lang w:val="es-ES_tradnl" w:eastAsia="zh-CN" w:bidi="ar-SA"/>
    </w:rPr>
  </w:style>
  <w:style w:type="paragraph" w:styleId="Textbody">
    <w:name w:val="Text body"/>
    <w:basedOn w:val="Normal"/>
    <w:qFormat/>
    <w:pPr>
      <w:spacing w:before="0" w:after="120"/>
    </w:pPr>
    <w:rPr>
      <w:kern w:val="2"/>
      <w:lang w:val="es-ES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P1">
    <w:name w:val="p1"/>
    <w:basedOn w:val="Normal"/>
    <w:qFormat/>
    <w:pPr/>
    <w:rPr>
      <w:rFonts w:ascii="Times;Times New Roman" w:hAnsi="Times;Times New Roman" w:cs="Times;Times New Roman"/>
      <w:sz w:val="18"/>
      <w:szCs w:val="18"/>
    </w:rPr>
  </w:style>
  <w:style w:type="paragraph" w:styleId="Pa1">
    <w:name w:val="Pa1"/>
    <w:basedOn w:val="Default"/>
    <w:next w:val="Default"/>
    <w:qFormat/>
    <w:pPr>
      <w:suppressAutoHyphens w:val="false"/>
      <w:autoSpaceDE w:val="false"/>
      <w:spacing w:lineRule="atLeast" w:line="241"/>
    </w:pPr>
    <w:rPr>
      <w:rFonts w:ascii="Politica XT" w:hAnsi="Politica XT" w:eastAsia="Calibri" w:cs="Times New Roman"/>
      <w:color w:val="000000"/>
      <w:lang w:val="es-ES"/>
    </w:rPr>
  </w:style>
  <w:style w:type="paragraph" w:styleId="Pa2">
    <w:name w:val="Pa2"/>
    <w:basedOn w:val="Default"/>
    <w:next w:val="Default"/>
    <w:qFormat/>
    <w:pPr>
      <w:suppressAutoHyphens w:val="false"/>
      <w:autoSpaceDE w:val="false"/>
      <w:spacing w:lineRule="atLeast" w:line="241"/>
    </w:pPr>
    <w:rPr>
      <w:rFonts w:ascii="Politica XT" w:hAnsi="Politica XT" w:eastAsia="Calibri" w:cs="Times New Roman"/>
      <w:color w:val="000000"/>
      <w:lang w:val="es-ES"/>
    </w:rPr>
  </w:style>
  <w:style w:type="paragraph" w:styleId="CuerpoA">
    <w:name w:val="Cuerpo A"/>
    <w:qFormat/>
    <w:pPr>
      <w:widowControl/>
      <w:pBdr/>
      <w:suppressAutoHyphens w:val="true"/>
    </w:pPr>
    <w:rPr>
      <w:rFonts w:ascii="Helvetica;Arial" w:hAnsi="Helvetica;Arial" w:eastAsia="Arial Unicode MS" w:cs="Arial Unicode MS"/>
      <w:color w:val="000000"/>
      <w:sz w:val="22"/>
      <w:szCs w:val="22"/>
      <w:lang w:val="es-ES_tradnl" w:eastAsia="zh-CN" w:bidi="ar-SA"/>
    </w:rPr>
  </w:style>
  <w:style w:type="paragraph" w:styleId="PoromisinA">
    <w:name w:val="Por omisión A"/>
    <w:qFormat/>
    <w:pPr>
      <w:widowControl/>
      <w:pBdr/>
      <w:suppressAutoHyphens w:val="true"/>
    </w:pPr>
    <w:rPr>
      <w:rFonts w:ascii="Helvetica;Arial" w:hAnsi="Helvetica;Arial" w:eastAsia="Arial Unicode MS" w:cs="Arial Unicode MS"/>
      <w:color w:val="000000"/>
      <w:sz w:val="22"/>
      <w:szCs w:val="22"/>
      <w:lang w:val="es-ES_tradnl" w:eastAsia="zh-CN" w:bidi="ar-SA"/>
    </w:rPr>
  </w:style>
  <w:style w:type="paragraph" w:styleId="LONormal1">
    <w:name w:val="LO-Normal1"/>
    <w:qFormat/>
    <w:pPr>
      <w:widowControl/>
      <w:suppressAutoHyphens w:val="true"/>
      <w:overflowPunct w:val="true"/>
      <w:bidi w:val="0"/>
      <w:jc w:val="left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es-E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50</TotalTime>
  <Application>LibreOffice/6.0.7.3$Linux_X86_64 LibreOffice_project/00m0$Build-3</Application>
  <Pages>2</Pages>
  <Words>603</Words>
  <Characters>3361</Characters>
  <CharactersWithSpaces>3955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2021-10-10T20:09:00Z</dcterms:created>
  <dc:creator>hola hola</dc:creator>
  <dc:description/>
  <dc:language>es-ES</dc:language>
  <cp:lastModifiedBy/>
  <cp:lastPrinted>2021-10-07T10:54:00Z</cp:lastPrinted>
  <dcterms:modified xsi:type="dcterms:W3CDTF">2021-11-22T13:53:52Z</dcterms:modified>
  <cp:revision>11</cp:revision>
  <dc:subject/>
  <dc:title>Los tres escultores</dc:title>
</cp:coreProperties>
</file>