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40"/>
          <w:szCs w:val="40"/>
        </w:rPr>
        <w:t>El Consorci de Museus mostra a Benicàssim el treball artístic d’Art al Quadrat sobre memòria històrica i tradició oral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 xml:space="preserve">El Centre Cultural Melchor Zapata de Benicàssim exposa ‘Art al Quadrat. </w:t>
      </w:r>
      <w:r>
        <w:rPr>
          <w:rFonts w:eastAsia="Helvetica Neue;Arial" w:cs="Arial" w:ascii="Arial" w:hAnsi="Arial"/>
          <w:sz w:val="24"/>
          <w:szCs w:val="24"/>
        </w:rPr>
        <w:t>Coros, danzas y desmemorias</w:t>
      </w:r>
      <w:r>
        <w:rPr>
          <w:rFonts w:eastAsia="Helvetica Neue;Arial" w:cs="Arial" w:ascii="Arial" w:hAnsi="Arial"/>
          <w:sz w:val="24"/>
          <w:szCs w:val="24"/>
        </w:rPr>
        <w:t>’ fins al 9 de gener</w:t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L’exposició recull el testimoniatge de diverses dones damnificades per la guerra civil i la postguerra des de diferents municipis i ciutats espanyoles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Castelló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25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.11.21).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El Consorci de Museus de la Comunitat Valenciana (CMCV) rescata la història de diverses dones i recupera la memòria històrica a través de la tradició oral amb ‘Art al Quadrat.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Coros, danzas y desmemorias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’. Es tracta d’una exposició de Gema i Mònica del Rey Jordà que podrà gaudir-se del 25 de novembre al 9 de gener de 2022 en el Centre Cultural Melchor Zapata de Benicàssim.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Aquest projecte va ser seleccionat en la convocatòria Escletxes 2018-2020 del Consorci de Museus de la Comunitat Valenciana (CMCV), amb un jurat integrat per Marina Núñez Jiménez, Manuel Olveira Paz, María Rosa Rodríguez-Cañas Reyes i José Luis Pérez Pont, director del CMCV, que ha recordat que la mostra es va produir per a estrenar-se en el Centre del Carme Cultura Contemporània (CCCC) de València.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En aquest sentit, Pérez Pont destaca que “el Consorci de Museus manté un doble compromís des del punt de vista cultural, amb la investigació artística a través de convocatòries com Escletxes, i des del punt de vista social de transformació, contribuint a visibilitzar el treball de les dones, a la recuperació de la memòria i la reconstrucció del relat històric des d’una perspectiva de gènere que ara presentem a Benicàssim”.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‘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Art al Quadrat. Cor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o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s,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danzas y desmemorias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’ continua la línia de treball del projecte anterior de Gema i Mònica del Rey Jordà, ‘Les Jotes de les silenciades’. De nou, recorda al públic a través de la producció audiovisual que la repressió que va imposar el franquisme a tot Espanya, especialment en la vida de la dona, no va ser un acte aïllat, sinó que es va utilitzar de manera sistemàtica castrant i marcant diverses generacions de dones.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Amb aquesta, el duo Art al Quadrat pretén transcendir el relat històric per a recuperar la memòria de les damnificades per la guerra civil i postguerra, a les quals encara no se’ls reconeix el sofriment ocasionat, restituint i sanant ferides abans que desapareguen les seues memòries. I aconseguir, així, que les generacions més joves coneguen aquest tipus de repressió perquè no es repetisca.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En la mostra, les artistes emulen la Secció Femenina de Falange Espanyola Tradicionalista (FET) i de les Juntas de Ofensiva Nacional-Sindicalista (JONS) amb l’organització Cors i Danses d’Espanya, fundada en 1939 i que va cessar l’activitat el 1977.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Durant aquests anys, aquest grup va confeccionar un imaginari del folklore “espanyol” i es va apropiar i va vincular la cultura popular a l’ideal del nacionalcatolicisme. Aquesta recopilació es realitzava mitjançant les missions, en què es recollien cançons, danses i indumentària a tot Espanya, així com en els coneguts concursos provincials i nacionals.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Segons expliquen Art al Quadrat, amb la mostra es transformen els Cors i Danses a través de la recuperació tant del folklore crític, “l’element que la Secció va desnaturalitzar, i de les històries de dones, les grans oblidades de la història i que van rebre càstigs considerats menors, com el rapat del cabell o violacions”.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Recuperació del folklore crític i de la memòria oral</w:t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‘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Art al Quadrat. Cor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os, danzas y desmemorias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’ recupera part de les jotes, sardanes i altres cançons que s’oposaven al règim des de tots els racons d’Espanya. “Els audiovisuals els vam rodar a Terol, Sevilla, València, Galícia, Cantàbria, el País Basc, Canàries… en municipis i ciutats dels quals es parlava en aquestes cançons. Va ser un rodatge que, a més, va coincidir amb el meu embaràs i amb la presència de la filla de la meua germana, per la qual cosa el projecte té un vincle molt especial i s’aconsegueix el nostre objectiu: que el missatge passe de generació en generació”, explica Mònica del Rey.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La seua germana, Gema, assenyala que l’exposició també és una manera d’homenatjar les tantes dones que van patir aquesta repressió, amb alguns testimoniatges en representació: “En la nostra investigació, ens va sorprendre especialment el paper de les cantants, que van contribuir a la recuperació d’aquest folklore crític”.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Les històries d’aquestes dones podran conéixer-se a través de diferents audiovisuals en el Centre Cultural Melchor Zapata de Benicàssim, de dijous a diumenge de 17.00 a 20.00 hores, fins al 9 de gener de 2022, excepte festius. L’exposició està organitzada pel Consorci de Museus de la Comunitat Valenciana i té la col·laboració de l’Ajuntament de Benicàssim. </w:t>
      </w:r>
    </w:p>
    <w:p>
      <w:pPr>
        <w:pStyle w:val="CuerpoA"/>
        <w:jc w:val="both"/>
        <w:rPr>
          <w:rStyle w:val="NingunoA"/>
          <w:rFonts w:ascii="Arial" w:hAnsi="Arial" w:cs="Arial"/>
          <w:b/>
          <w:b/>
          <w:bCs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134" w:right="1134" w:header="886" w:top="210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Helvetica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Arial" w:hAnsi="Arial" w:eastAsia="Arial" w:cs="Arial"/>
      </w:rPr>
    </w:pPr>
    <w:r>
      <w:rPr>
        <w:rFonts w:eastAsia="Arial" w:cs="Arial" w:ascii="Arial" w:hAnsi="Arial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4025265</wp:posOffset>
          </wp:positionH>
          <wp:positionV relativeFrom="paragraph">
            <wp:posOffset>-213995</wp:posOffset>
          </wp:positionV>
          <wp:extent cx="1925955" cy="9607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70" r="4922" b="4890"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rFonts w:ascii="Arial" w:hAnsi="Arial" w:eastAsia="Arial" w:cs="Arial"/>
        <w:b/>
        <w:b/>
        <w:bCs/>
        <w:sz w:val="36"/>
        <w:szCs w:val="36"/>
        <w:u w:val="single"/>
      </w:rPr>
    </w:pPr>
    <w:r>
      <w:rPr>
        <w:rFonts w:eastAsia="Arial" w:cs="Arial" w:ascii="Arial" w:hAnsi="Arial"/>
        <w:b/>
        <w:bCs/>
        <w:sz w:val="36"/>
        <w:szCs w:val="36"/>
        <w:u w:val="single"/>
      </w:rPr>
      <w:t>Nota de premsa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NingunoA">
    <w:name w:val="Ninguno A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kern w:val="2"/>
      <w:sz w:val="24"/>
      <w:szCs w:val="24"/>
      <w:lang w:val="es-ES_tradnl" w:eastAsia="zh-CN" w:bidi="ar-SA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LibreOffice/6.0.7.3$Linux_X86_64 LibreOffice_project/00m0$Build-3</Application>
  <Pages>2</Pages>
  <Words>773</Words>
  <Characters>3994</Characters>
  <CharactersWithSpaces>4754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2021-10-20T15:19:04Z</dcterms:created>
  <dc:creator/>
  <dc:description/>
  <dc:language>es-ES</dc:language>
  <cp:lastModifiedBy/>
  <dcterms:modified xsi:type="dcterms:W3CDTF">2021-11-25T13:21:53Z</dcterms:modified>
  <cp:revision>6</cp:revision>
  <dc:subject/>
  <dc:title/>
</cp:coreProperties>
</file>