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C91A6" w14:textId="1AC621F2" w:rsidR="000244D4" w:rsidRDefault="00147AF3">
      <w:pPr>
        <w:pStyle w:val="Encabezad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C</w:t>
      </w:r>
      <w:r w:rsidR="00BB428E">
        <w:rPr>
          <w:rFonts w:ascii="Times New Roman" w:hAnsi="Times New Roman" w:cs="Times New Roman"/>
          <w:lang w:eastAsia="en-US"/>
        </w:rPr>
        <w:t xml:space="preserve">onselleria de Cultura, </w:t>
      </w:r>
      <w:proofErr w:type="spellStart"/>
      <w:r w:rsidR="00BB428E">
        <w:rPr>
          <w:rFonts w:ascii="Times New Roman" w:hAnsi="Times New Roman" w:cs="Times New Roman"/>
          <w:lang w:eastAsia="en-US"/>
        </w:rPr>
        <w:t>Educació</w:t>
      </w:r>
      <w:proofErr w:type="spellEnd"/>
      <w:r w:rsidR="00BB428E">
        <w:rPr>
          <w:rFonts w:ascii="Times New Roman" w:hAnsi="Times New Roman" w:cs="Times New Roman"/>
          <w:lang w:eastAsia="en-US"/>
        </w:rPr>
        <w:t xml:space="preserve">, </w:t>
      </w:r>
      <w:proofErr w:type="spellStart"/>
      <w:r w:rsidR="00BB428E">
        <w:rPr>
          <w:rFonts w:ascii="Times New Roman" w:hAnsi="Times New Roman" w:cs="Times New Roman"/>
          <w:lang w:eastAsia="en-US"/>
        </w:rPr>
        <w:t>Universitats</w:t>
      </w:r>
      <w:proofErr w:type="spellEnd"/>
      <w:r w:rsidR="00BB428E">
        <w:rPr>
          <w:rFonts w:ascii="Times New Roman" w:hAnsi="Times New Roman" w:cs="Times New Roman"/>
          <w:lang w:eastAsia="en-US"/>
        </w:rPr>
        <w:t xml:space="preserve"> i </w:t>
      </w:r>
      <w:proofErr w:type="spellStart"/>
      <w:r w:rsidR="00BB428E">
        <w:rPr>
          <w:rFonts w:ascii="Times New Roman" w:hAnsi="Times New Roman" w:cs="Times New Roman"/>
          <w:lang w:eastAsia="en-US"/>
        </w:rPr>
        <w:t>Ocupació</w:t>
      </w:r>
      <w:proofErr w:type="spellEnd"/>
    </w:p>
    <w:p w14:paraId="13782242" w14:textId="77777777" w:rsidR="00147AF3" w:rsidRDefault="00147AF3">
      <w:pPr>
        <w:pStyle w:val="Encabezado"/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6CAC6EA2" w14:textId="3C6DCEB2" w:rsidR="000244D4" w:rsidRDefault="006A2DE4">
      <w:pPr>
        <w:pStyle w:val="Encabezado"/>
        <w:jc w:val="both"/>
        <w:rPr>
          <w:rFonts w:ascii="Times New Roman" w:hAnsi="Times New Roman" w:cs="Times New Roman"/>
          <w:b/>
          <w:bCs/>
          <w:sz w:val="34"/>
          <w:szCs w:val="34"/>
          <w:lang w:eastAsia="en-US"/>
        </w:rPr>
      </w:pPr>
      <w:r>
        <w:rPr>
          <w:rFonts w:ascii="Times New Roman" w:hAnsi="Times New Roman" w:cs="Times New Roman"/>
          <w:b/>
          <w:bCs/>
          <w:sz w:val="34"/>
          <w:szCs w:val="34"/>
          <w:lang w:eastAsia="en-US"/>
        </w:rPr>
        <w:t>El</w:t>
      </w:r>
      <w:r w:rsidR="00147AF3">
        <w:rPr>
          <w:rFonts w:ascii="Times New Roman" w:hAnsi="Times New Roman" w:cs="Times New Roman"/>
          <w:b/>
          <w:bCs/>
          <w:sz w:val="34"/>
          <w:szCs w:val="34"/>
          <w:lang w:eastAsia="en-US"/>
        </w:rPr>
        <w:t xml:space="preserve"> Consorci de Museus </w:t>
      </w:r>
      <w:r w:rsidR="0069176A">
        <w:rPr>
          <w:rFonts w:ascii="Times New Roman" w:hAnsi="Times New Roman" w:cs="Times New Roman"/>
          <w:b/>
          <w:bCs/>
          <w:sz w:val="34"/>
          <w:szCs w:val="34"/>
          <w:lang w:eastAsia="en-US"/>
        </w:rPr>
        <w:t xml:space="preserve">de la Comunitat Valenciana </w:t>
      </w:r>
      <w:r w:rsidR="00147AF3">
        <w:rPr>
          <w:rFonts w:ascii="Times New Roman" w:hAnsi="Times New Roman" w:cs="Times New Roman"/>
          <w:b/>
          <w:bCs/>
          <w:sz w:val="34"/>
          <w:szCs w:val="34"/>
          <w:lang w:eastAsia="en-US"/>
        </w:rPr>
        <w:t>presenta una muestra audiovisual sobre la amistad en Las Cigarreras de Alicante</w:t>
      </w:r>
    </w:p>
    <w:p w14:paraId="2E1D3B2F" w14:textId="77777777" w:rsidR="000244D4" w:rsidRDefault="000244D4">
      <w:pPr>
        <w:pStyle w:val="Encabezado"/>
        <w:jc w:val="both"/>
        <w:rPr>
          <w:rFonts w:ascii="Times New Roman" w:hAnsi="Times New Roman" w:cs="Times New Roman"/>
          <w:lang w:eastAsia="en-US"/>
        </w:rPr>
      </w:pPr>
    </w:p>
    <w:p w14:paraId="32743724" w14:textId="77777777" w:rsidR="000244D4" w:rsidRDefault="000244D4">
      <w:pPr>
        <w:pStyle w:val="Encabezado"/>
        <w:jc w:val="both"/>
        <w:rPr>
          <w:rFonts w:ascii="Times New Roman" w:hAnsi="Times New Roman" w:cs="Times New Roman"/>
          <w:lang w:eastAsia="en-US"/>
        </w:rPr>
      </w:pPr>
    </w:p>
    <w:p w14:paraId="73DE93BC" w14:textId="49163559" w:rsidR="00147AF3" w:rsidRDefault="00147AF3">
      <w:pPr>
        <w:pStyle w:val="Encabezado"/>
        <w:numPr>
          <w:ilvl w:val="0"/>
          <w:numId w:val="1"/>
        </w:num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‘Por encima de todas las cosas’</w:t>
      </w:r>
      <w:r w:rsidR="00BB428E">
        <w:rPr>
          <w:rFonts w:ascii="Times New Roman" w:hAnsi="Times New Roman" w:cs="Times New Roman"/>
          <w:lang w:eastAsia="en-US"/>
        </w:rPr>
        <w:t xml:space="preserve"> podrá verse del 18 de julio al 18 de octubre en la Sala Negre</w:t>
      </w:r>
    </w:p>
    <w:p w14:paraId="6367614E" w14:textId="1C69DB51" w:rsidR="000244D4" w:rsidRPr="00147AF3" w:rsidRDefault="00147AF3" w:rsidP="006C2576">
      <w:pPr>
        <w:pStyle w:val="Encabezado"/>
        <w:numPr>
          <w:ilvl w:val="0"/>
          <w:numId w:val="1"/>
        </w:numPr>
        <w:jc w:val="both"/>
        <w:rPr>
          <w:rFonts w:ascii="Times New Roman" w:hAnsi="Times New Roman" w:cs="Times New Roman"/>
          <w:lang w:eastAsia="en-US"/>
        </w:rPr>
      </w:pPr>
      <w:r w:rsidRPr="00147AF3">
        <w:rPr>
          <w:rFonts w:ascii="Times New Roman" w:hAnsi="Times New Roman" w:cs="Times New Roman"/>
          <w:lang w:eastAsia="en-US"/>
        </w:rPr>
        <w:t xml:space="preserve">El CMCV aborda el concepto de la amistad a través de un ciclo de proyecciones </w:t>
      </w:r>
    </w:p>
    <w:p w14:paraId="100CE90C" w14:textId="77777777" w:rsidR="000244D4" w:rsidRDefault="000244D4">
      <w:pPr>
        <w:pStyle w:val="Encabezado"/>
        <w:ind w:left="720"/>
        <w:jc w:val="both"/>
        <w:rPr>
          <w:rFonts w:ascii="Times New Roman" w:hAnsi="Times New Roman" w:cs="Times New Roman"/>
          <w:lang w:eastAsia="en-US"/>
        </w:rPr>
      </w:pPr>
    </w:p>
    <w:p w14:paraId="799D0192" w14:textId="36AFA147" w:rsidR="000F4D8F" w:rsidRDefault="006A2DE4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València (</w:t>
      </w:r>
      <w:r w:rsidR="00B30C5D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30C5D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30C5D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="000F4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4D8F" w:rsidRPr="000F4D8F">
        <w:rPr>
          <w:rFonts w:ascii="Times New Roman" w:hAnsi="Times New Roman" w:cs="Times New Roman"/>
          <w:sz w:val="24"/>
          <w:szCs w:val="24"/>
        </w:rPr>
        <w:t>E</w:t>
      </w:r>
      <w:r w:rsidR="00BB428E">
        <w:rPr>
          <w:rFonts w:ascii="Times New Roman" w:hAnsi="Times New Roman" w:cs="Times New Roman"/>
          <w:sz w:val="24"/>
          <w:szCs w:val="24"/>
        </w:rPr>
        <w:t xml:space="preserve">l Consorci de Museus de la Comunitat </w:t>
      </w:r>
      <w:proofErr w:type="gramStart"/>
      <w:r w:rsidR="00BB428E">
        <w:rPr>
          <w:rFonts w:ascii="Times New Roman" w:hAnsi="Times New Roman" w:cs="Times New Roman"/>
          <w:sz w:val="24"/>
          <w:szCs w:val="24"/>
        </w:rPr>
        <w:t xml:space="preserve">Valenciana </w:t>
      </w:r>
      <w:r w:rsidR="000F4D8F">
        <w:rPr>
          <w:rFonts w:ascii="Times New Roman" w:hAnsi="Times New Roman" w:cs="Times New Roman"/>
          <w:sz w:val="24"/>
          <w:szCs w:val="24"/>
        </w:rPr>
        <w:t xml:space="preserve"> presenta</w:t>
      </w:r>
      <w:proofErr w:type="gramEnd"/>
      <w:r w:rsidR="000F4D8F">
        <w:rPr>
          <w:rFonts w:ascii="Times New Roman" w:hAnsi="Times New Roman" w:cs="Times New Roman"/>
          <w:sz w:val="24"/>
          <w:szCs w:val="24"/>
        </w:rPr>
        <w:t xml:space="preserve"> en </w:t>
      </w:r>
      <w:r w:rsidR="008412CD">
        <w:rPr>
          <w:rFonts w:ascii="Times New Roman" w:hAnsi="Times New Roman" w:cs="Times New Roman"/>
          <w:sz w:val="24"/>
          <w:szCs w:val="24"/>
        </w:rPr>
        <w:t xml:space="preserve">la Caja Blanca del Centro Cultural </w:t>
      </w:r>
      <w:r w:rsidR="000F4D8F">
        <w:rPr>
          <w:rFonts w:ascii="Times New Roman" w:hAnsi="Times New Roman" w:cs="Times New Roman"/>
          <w:sz w:val="24"/>
          <w:szCs w:val="24"/>
        </w:rPr>
        <w:t>Las Cigarreras de Alicante</w:t>
      </w:r>
      <w:r w:rsidR="00BB428E">
        <w:rPr>
          <w:rFonts w:ascii="Times New Roman" w:hAnsi="Times New Roman" w:cs="Times New Roman"/>
          <w:sz w:val="24"/>
          <w:szCs w:val="24"/>
        </w:rPr>
        <w:t>,</w:t>
      </w:r>
      <w:r w:rsidR="000F4D8F">
        <w:rPr>
          <w:rFonts w:ascii="Times New Roman" w:hAnsi="Times New Roman" w:cs="Times New Roman"/>
          <w:sz w:val="24"/>
          <w:szCs w:val="24"/>
        </w:rPr>
        <w:t xml:space="preserve"> la muestra ‘Por encima de todas las cosas’, una reflexión que gira en torno al concepto de la amistad. </w:t>
      </w:r>
    </w:p>
    <w:p w14:paraId="4B8684EA" w14:textId="77777777" w:rsidR="000F4D8F" w:rsidRDefault="000F4D8F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2E6BF323" w14:textId="70826F65" w:rsidR="000F4D8F" w:rsidRDefault="000F4D8F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ciclo,</w:t>
      </w:r>
      <w:r w:rsidR="00BB428E">
        <w:rPr>
          <w:rFonts w:ascii="Times New Roman" w:hAnsi="Times New Roman" w:cs="Times New Roman"/>
          <w:sz w:val="24"/>
          <w:szCs w:val="24"/>
        </w:rPr>
        <w:t xml:space="preserve"> compuesto por</w:t>
      </w:r>
      <w:r>
        <w:rPr>
          <w:rFonts w:ascii="Times New Roman" w:hAnsi="Times New Roman" w:cs="Times New Roman"/>
          <w:sz w:val="24"/>
          <w:szCs w:val="24"/>
        </w:rPr>
        <w:t xml:space="preserve"> tres obras audiovisuales, se proyecta del 18 de julio al 18 de octubre en la Sala Negre, de la Caja Blanca de las Cigarreras. </w:t>
      </w:r>
    </w:p>
    <w:p w14:paraId="05BFA2DE" w14:textId="77777777" w:rsidR="000F4D8F" w:rsidRDefault="000F4D8F" w:rsidP="000F4D8F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exposición, comisariada por Leticia Cano y Claudia </w:t>
      </w:r>
      <w:proofErr w:type="spellStart"/>
      <w:r>
        <w:rPr>
          <w:rFonts w:ascii="Times New Roman" w:hAnsi="Times New Roman" w:cs="Times New Roman"/>
        </w:rPr>
        <w:t>Elies</w:t>
      </w:r>
      <w:proofErr w:type="spellEnd"/>
      <w:r>
        <w:rPr>
          <w:rFonts w:ascii="Times New Roman" w:hAnsi="Times New Roman" w:cs="Times New Roman"/>
        </w:rPr>
        <w:t xml:space="preserve">, aborda el vínculo de la amistad a través de los trabajos audiovisuales de tres artistas: </w:t>
      </w:r>
      <w:r>
        <w:t>Alice Dos Reis, Abel Jaramillo y Patricia Esquivias</w:t>
      </w:r>
      <w:r>
        <w:rPr>
          <w:rFonts w:ascii="Times New Roman" w:hAnsi="Times New Roman" w:cs="Times New Roman"/>
        </w:rPr>
        <w:t>.</w:t>
      </w:r>
    </w:p>
    <w:p w14:paraId="6F8DED03" w14:textId="23D7DDF7" w:rsidR="000F4D8F" w:rsidRDefault="000F4D8F" w:rsidP="000F4D8F">
      <w:pPr>
        <w:spacing w:before="100" w:beforeAutospacing="1" w:after="100" w:afterAutospacing="1"/>
        <w:rPr>
          <w:rFonts w:hint="eastAsia"/>
        </w:rPr>
      </w:pPr>
      <w:r>
        <w:t>Cada proyecto audiovisual cuenta una historia diferente e invita a pensar acerca de este vínculo donde se mezcla el amor, los buenos sentimientos, el respeto o la ausencia de normas establecidas para cada relación de amistad.</w:t>
      </w:r>
    </w:p>
    <w:p w14:paraId="257B3A6C" w14:textId="5638CF46" w:rsidR="000F4D8F" w:rsidRDefault="00B9627B" w:rsidP="000F4D8F">
      <w:pPr>
        <w:spacing w:before="100" w:beforeAutospacing="1" w:after="100" w:afterAutospacing="1"/>
        <w:rPr>
          <w:rFonts w:hint="eastAsia"/>
        </w:rPr>
      </w:pPr>
      <w:r>
        <w:t xml:space="preserve">Desde el </w:t>
      </w:r>
      <w:r w:rsidR="000F4D8F">
        <w:t>CMCV</w:t>
      </w:r>
      <w:r>
        <w:t xml:space="preserve"> se quiere poner de manifiesto</w:t>
      </w:r>
      <w:r w:rsidR="008276EE">
        <w:t xml:space="preserve"> la importancia de</w:t>
      </w:r>
      <w:r>
        <w:t xml:space="preserve"> </w:t>
      </w:r>
      <w:r w:rsidR="00E62963">
        <w:t xml:space="preserve">trabajar coordinadamente con los centros expositivos, en este caso el Centro Cultural Las Cigarreras de Alicante, </w:t>
      </w:r>
      <w:r w:rsidR="008276EE">
        <w:t>para cumplir</w:t>
      </w:r>
      <w:r w:rsidR="00E62963">
        <w:t xml:space="preserve"> con el principal objetivo del Consorci de Museus que es </w:t>
      </w:r>
      <w:r w:rsidR="00AC08A3">
        <w:t>llevar</w:t>
      </w:r>
      <w:r w:rsidR="00E62963">
        <w:t xml:space="preserve"> exposiciones de calidad a los centros contemporáneos de la Comuni</w:t>
      </w:r>
      <w:r w:rsidR="00BB428E">
        <w:t>tat Valenciana</w:t>
      </w:r>
      <w:r w:rsidR="00E62963">
        <w:t xml:space="preserve"> y promover el trabajo de los creadores</w:t>
      </w:r>
      <w:r w:rsidR="008276EE">
        <w:t>.</w:t>
      </w:r>
    </w:p>
    <w:p w14:paraId="1861AAA1" w14:textId="77777777" w:rsidR="00CC34C2" w:rsidRDefault="00CC34C2" w:rsidP="000F4D8F">
      <w:pPr>
        <w:spacing w:before="100" w:beforeAutospacing="1" w:after="100" w:afterAutospacing="1"/>
        <w:rPr>
          <w:rFonts w:hint="eastAsia"/>
          <w:b/>
          <w:bCs/>
        </w:rPr>
      </w:pPr>
    </w:p>
    <w:p w14:paraId="08538585" w14:textId="77777777" w:rsidR="00CC34C2" w:rsidRDefault="00CC34C2" w:rsidP="000F4D8F">
      <w:pPr>
        <w:spacing w:before="100" w:beforeAutospacing="1" w:after="100" w:afterAutospacing="1"/>
        <w:rPr>
          <w:rFonts w:hint="eastAsia"/>
          <w:b/>
          <w:bCs/>
        </w:rPr>
      </w:pPr>
    </w:p>
    <w:p w14:paraId="4FF9E90A" w14:textId="75DBB249" w:rsidR="000F4D8F" w:rsidRPr="000F4D8F" w:rsidRDefault="000F4D8F" w:rsidP="000F4D8F">
      <w:pPr>
        <w:spacing w:before="100" w:beforeAutospacing="1" w:after="100" w:afterAutospacing="1"/>
        <w:rPr>
          <w:rFonts w:hint="eastAsia"/>
          <w:b/>
          <w:bCs/>
        </w:rPr>
      </w:pPr>
      <w:r w:rsidRPr="000F4D8F">
        <w:rPr>
          <w:b/>
          <w:bCs/>
        </w:rPr>
        <w:lastRenderedPageBreak/>
        <w:t>Tres reflexiones sobre la amistad</w:t>
      </w:r>
    </w:p>
    <w:p w14:paraId="48078DF5" w14:textId="0A52AC46" w:rsidR="000F4D8F" w:rsidRDefault="00CC34C2" w:rsidP="000F4D8F">
      <w:pPr>
        <w:rPr>
          <w:rFonts w:hint="eastAsia"/>
          <w:lang w:eastAsia="en-US"/>
        </w:rPr>
      </w:pPr>
      <w:r>
        <w:rPr>
          <w:rFonts w:ascii="Times New Roman" w:hAnsi="Times New Roman" w:cs="Times New Roman"/>
        </w:rPr>
        <w:t xml:space="preserve">La comisaria de la exposición, </w:t>
      </w:r>
      <w:r w:rsidR="000F4D8F">
        <w:rPr>
          <w:rFonts w:ascii="Times New Roman" w:hAnsi="Times New Roman" w:cs="Times New Roman"/>
        </w:rPr>
        <w:t xml:space="preserve">Leticia Cano, </w:t>
      </w:r>
      <w:r>
        <w:rPr>
          <w:rFonts w:ascii="Times New Roman" w:hAnsi="Times New Roman" w:cs="Times New Roman"/>
        </w:rPr>
        <w:t xml:space="preserve">explica cómo la amistad, hilo conductor de las tres obras audiovisuales, plantea una necesaria reflexión, ya que </w:t>
      </w:r>
      <w:r w:rsidR="000F4D8F">
        <w:rPr>
          <w:rFonts w:ascii="Times New Roman" w:hAnsi="Times New Roman" w:cs="Times New Roman"/>
        </w:rPr>
        <w:t>“</w:t>
      </w:r>
      <w:r w:rsidR="000F4D8F">
        <w:rPr>
          <w:lang w:eastAsia="en-US"/>
        </w:rPr>
        <w:t>es la menos institucionalizada de nuestras relaciones: no sabemos cómo dejarla, cómo darnos un tiempo, cómo prometernos para siempre”.</w:t>
      </w:r>
    </w:p>
    <w:p w14:paraId="6E513E6E" w14:textId="77777777" w:rsidR="000F4D8F" w:rsidRDefault="000F4D8F" w:rsidP="000F4D8F">
      <w:pPr>
        <w:rPr>
          <w:rFonts w:hint="eastAsia"/>
          <w:lang w:eastAsia="en-US"/>
        </w:rPr>
      </w:pPr>
    </w:p>
    <w:p w14:paraId="0D3D57A1" w14:textId="1E1DC3D8" w:rsidR="000F4D8F" w:rsidRDefault="00BB428E" w:rsidP="000F4D8F">
      <w:pPr>
        <w:rPr>
          <w:rFonts w:hint="eastAsia"/>
          <w:lang w:eastAsia="en-US"/>
        </w:rPr>
      </w:pPr>
      <w:r>
        <w:rPr>
          <w:lang w:eastAsia="en-US"/>
        </w:rPr>
        <w:t xml:space="preserve">“No </w:t>
      </w:r>
      <w:r w:rsidR="000F4D8F">
        <w:rPr>
          <w:lang w:eastAsia="en-US"/>
        </w:rPr>
        <w:t>hemos instituido una palabra escrita que certifique la amistad porque desborda todas las categorías. Nos preguntamos cómo ensayar y probar a hacer desde, y a través de, este vínculo”</w:t>
      </w:r>
      <w:r>
        <w:rPr>
          <w:lang w:eastAsia="en-US"/>
        </w:rPr>
        <w:t>, ha resaltado Cano.</w:t>
      </w:r>
    </w:p>
    <w:p w14:paraId="222C4A0C" w14:textId="77777777" w:rsidR="000F4D8F" w:rsidRDefault="000F4D8F" w:rsidP="000F4D8F">
      <w:pPr>
        <w:rPr>
          <w:rFonts w:hint="eastAsia"/>
          <w:lang w:eastAsia="en-US"/>
        </w:rPr>
      </w:pPr>
    </w:p>
    <w:p w14:paraId="429ABFE1" w14:textId="64A6F9B1" w:rsidR="000F4D8F" w:rsidRDefault="000F4D8F" w:rsidP="000F4D8F">
      <w:pPr>
        <w:rPr>
          <w:rFonts w:hint="eastAsia"/>
          <w:lang w:eastAsia="en-US"/>
        </w:rPr>
      </w:pPr>
      <w:r>
        <w:rPr>
          <w:lang w:eastAsia="en-US"/>
        </w:rPr>
        <w:t>‘</w:t>
      </w:r>
      <w:proofErr w:type="spellStart"/>
      <w:r>
        <w:rPr>
          <w:lang w:eastAsia="en-US"/>
        </w:rPr>
        <w:t>See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You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Later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Space</w:t>
      </w:r>
      <w:proofErr w:type="spellEnd"/>
      <w:r>
        <w:rPr>
          <w:lang w:eastAsia="en-US"/>
        </w:rPr>
        <w:t xml:space="preserve"> Island’, de </w:t>
      </w:r>
      <w:r w:rsidRPr="00BB428E">
        <w:rPr>
          <w:lang w:eastAsia="en-US"/>
        </w:rPr>
        <w:t>Alice dos Reis</w:t>
      </w:r>
      <w:r>
        <w:rPr>
          <w:lang w:eastAsia="en-US"/>
        </w:rPr>
        <w:t>, aborda la amistad a través de la historia de dos amigas. ‘</w:t>
      </w:r>
      <w:proofErr w:type="spellStart"/>
      <w:r>
        <w:rPr>
          <w:lang w:eastAsia="en-US"/>
        </w:rPr>
        <w:t>Jolonque</w:t>
      </w:r>
      <w:proofErr w:type="spellEnd"/>
      <w:r>
        <w:rPr>
          <w:lang w:eastAsia="en-US"/>
        </w:rPr>
        <w:t xml:space="preserve">’, de </w:t>
      </w:r>
      <w:r w:rsidRPr="00BB428E">
        <w:rPr>
          <w:lang w:eastAsia="en-US"/>
        </w:rPr>
        <w:t>Abel Jaramillo</w:t>
      </w:r>
      <w:r>
        <w:rPr>
          <w:b/>
          <w:bCs/>
          <w:lang w:eastAsia="en-US"/>
        </w:rPr>
        <w:t>,</w:t>
      </w:r>
      <w:r>
        <w:rPr>
          <w:lang w:eastAsia="en-US"/>
        </w:rPr>
        <w:t xml:space="preserve"> se acerca al concepto través del método, desde el acercamiento. Por último, </w:t>
      </w:r>
      <w:r w:rsidRPr="00BB428E">
        <w:rPr>
          <w:lang w:eastAsia="en-US"/>
        </w:rPr>
        <w:t>Patricia Esquivias</w:t>
      </w:r>
      <w:r>
        <w:rPr>
          <w:lang w:eastAsia="en-US"/>
        </w:rPr>
        <w:t xml:space="preserve"> en ‘C</w:t>
      </w:r>
      <w:r w:rsidR="00E62963">
        <w:rPr>
          <w:lang w:eastAsia="en-US"/>
        </w:rPr>
        <w:t>a</w:t>
      </w:r>
      <w:r>
        <w:rPr>
          <w:lang w:eastAsia="en-US"/>
        </w:rPr>
        <w:t xml:space="preserve">rdón Cardinal’ y ‘A dónde irá veloz’, nos acerca a la amistad desde el modo de contar. </w:t>
      </w:r>
    </w:p>
    <w:p w14:paraId="57CF3114" w14:textId="77777777" w:rsidR="000F4D8F" w:rsidRDefault="000F4D8F" w:rsidP="000F4D8F">
      <w:pPr>
        <w:rPr>
          <w:rFonts w:hint="eastAsia"/>
          <w:lang w:eastAsia="en-US"/>
        </w:rPr>
      </w:pPr>
    </w:p>
    <w:p w14:paraId="54C7C9B9" w14:textId="04382B2F" w:rsidR="005F67A3" w:rsidRDefault="005F67A3" w:rsidP="000F4D8F">
      <w:pPr>
        <w:rPr>
          <w:rFonts w:hint="eastAsia"/>
          <w:b/>
          <w:bCs/>
          <w:lang w:eastAsia="en-US"/>
        </w:rPr>
      </w:pPr>
      <w:r w:rsidRPr="005F67A3">
        <w:rPr>
          <w:b/>
          <w:bCs/>
          <w:lang w:eastAsia="en-US"/>
        </w:rPr>
        <w:t xml:space="preserve">El </w:t>
      </w:r>
      <w:proofErr w:type="spellStart"/>
      <w:r w:rsidRPr="005F67A3">
        <w:rPr>
          <w:b/>
          <w:bCs/>
          <w:lang w:eastAsia="en-US"/>
        </w:rPr>
        <w:t>projecte</w:t>
      </w:r>
      <w:proofErr w:type="spellEnd"/>
      <w:r w:rsidRPr="005F67A3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‘</w:t>
      </w:r>
      <w:r w:rsidR="008412CD">
        <w:rPr>
          <w:b/>
          <w:bCs/>
          <w:lang w:eastAsia="en-US"/>
        </w:rPr>
        <w:t>Negre’</w:t>
      </w:r>
    </w:p>
    <w:p w14:paraId="16921503" w14:textId="0856D17B" w:rsidR="005F67A3" w:rsidRDefault="005F67A3" w:rsidP="000F4D8F">
      <w:pPr>
        <w:rPr>
          <w:rFonts w:hint="eastAsia"/>
          <w:b/>
          <w:bCs/>
          <w:lang w:eastAsia="en-US"/>
        </w:rPr>
      </w:pPr>
    </w:p>
    <w:p w14:paraId="26E59514" w14:textId="422AD669" w:rsidR="005F67A3" w:rsidRDefault="005F67A3" w:rsidP="000F4D8F">
      <w:pPr>
        <w:rPr>
          <w:rFonts w:hint="eastAsia"/>
          <w:lang w:eastAsia="en-US"/>
        </w:rPr>
      </w:pPr>
      <w:r w:rsidRPr="005F67A3">
        <w:rPr>
          <w:rFonts w:hint="eastAsia"/>
          <w:lang w:eastAsia="en-US"/>
        </w:rPr>
        <w:t>El</w:t>
      </w:r>
      <w:r w:rsidRPr="005F67A3">
        <w:rPr>
          <w:lang w:eastAsia="en-US"/>
        </w:rPr>
        <w:t xml:space="preserve"> CMCV </w:t>
      </w:r>
      <w:r w:rsidR="008412CD">
        <w:rPr>
          <w:lang w:eastAsia="en-US"/>
        </w:rPr>
        <w:t xml:space="preserve">comisaria desde 2020 el proyecto de programación expositiva Negre, para la sala audiovisual de la Caja Blanca del Centro Cultural Las Cigarreras de Alicante. </w:t>
      </w:r>
    </w:p>
    <w:p w14:paraId="16D8B038" w14:textId="77777777" w:rsidR="008412CD" w:rsidRDefault="008412CD" w:rsidP="000F4D8F">
      <w:pPr>
        <w:rPr>
          <w:rFonts w:hint="eastAsia"/>
          <w:lang w:eastAsia="en-US"/>
        </w:rPr>
      </w:pPr>
    </w:p>
    <w:p w14:paraId="4EB644ED" w14:textId="395C6E23" w:rsidR="008412CD" w:rsidRPr="005F67A3" w:rsidRDefault="008412CD" w:rsidP="000F4D8F">
      <w:pPr>
        <w:rPr>
          <w:rFonts w:hint="eastAsia"/>
          <w:lang w:eastAsia="en-US"/>
        </w:rPr>
      </w:pPr>
      <w:r>
        <w:rPr>
          <w:lang w:eastAsia="en-US"/>
        </w:rPr>
        <w:t>En los últimos cuatro años, el equipo de comisariado del CMCV, junto con el equipo de coordinación de programación expositiva de Las Cigarreras, ha presentado 15 proyectos expositivos y ha llevado a cabo 3 ediciones de la convocatoria pública ‘</w:t>
      </w:r>
      <w:proofErr w:type="spellStart"/>
      <w:r>
        <w:rPr>
          <w:lang w:eastAsia="en-US"/>
        </w:rPr>
        <w:t>Scroll</w:t>
      </w:r>
      <w:proofErr w:type="spellEnd"/>
      <w:r>
        <w:rPr>
          <w:lang w:eastAsia="en-US"/>
        </w:rPr>
        <w:t>’, dedicada a proyectos expositivos audiovisuales.</w:t>
      </w:r>
    </w:p>
    <w:p w14:paraId="43CEE291" w14:textId="3ADD5C9A" w:rsidR="005F67A3" w:rsidRPr="005F67A3" w:rsidRDefault="005F67A3" w:rsidP="000F4D8F">
      <w:pPr>
        <w:rPr>
          <w:rFonts w:hint="eastAsia"/>
          <w:lang w:eastAsia="en-US"/>
        </w:rPr>
      </w:pPr>
    </w:p>
    <w:p w14:paraId="03CCBC59" w14:textId="055763E2" w:rsidR="000244D4" w:rsidRDefault="000244D4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70D6327B" w14:textId="77777777" w:rsidR="00EF46D6" w:rsidRDefault="00EF46D6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p w14:paraId="25E5F22B" w14:textId="77777777" w:rsidR="00EF46D6" w:rsidRPr="00EF46D6" w:rsidRDefault="00EF46D6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sectPr w:rsidR="00EF46D6" w:rsidRPr="00EF4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70" w:right="1695" w:bottom="1474" w:left="2552" w:header="680" w:footer="113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2FB74" w14:textId="77777777" w:rsidR="00CF6C05" w:rsidRDefault="00CF6C05">
      <w:pPr>
        <w:rPr>
          <w:rFonts w:hint="eastAsia"/>
        </w:rPr>
      </w:pPr>
      <w:r>
        <w:separator/>
      </w:r>
    </w:p>
  </w:endnote>
  <w:endnote w:type="continuationSeparator" w:id="0">
    <w:p w14:paraId="643D9DDC" w14:textId="77777777" w:rsidR="00CF6C05" w:rsidRDefault="00CF6C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F5A25" w14:textId="77777777" w:rsidR="000244D4" w:rsidRDefault="006A2DE4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51660288" behindDoc="0" locked="0" layoutInCell="1" allowOverlap="1" wp14:anchorId="3A4EE0D5" wp14:editId="7F142930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4" name="Imat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0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E6EE6" w14:textId="77777777" w:rsidR="000244D4" w:rsidRDefault="006A2DE4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51661312" behindDoc="0" locked="0" layoutInCell="1" allowOverlap="1" wp14:anchorId="437D0029" wp14:editId="2D7C0A20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5" name="Imat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0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D16A" w14:textId="77777777" w:rsidR="000244D4" w:rsidRDefault="006A2DE4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" behindDoc="0" locked="0" layoutInCell="0" allowOverlap="1" wp14:anchorId="52DFB417" wp14:editId="6B0CCA44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6" name="Imat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1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89398" w14:textId="77777777" w:rsidR="00CF6C05" w:rsidRDefault="00CF6C05">
      <w:pPr>
        <w:rPr>
          <w:rFonts w:hint="eastAsia"/>
        </w:rPr>
      </w:pPr>
      <w:r>
        <w:separator/>
      </w:r>
    </w:p>
  </w:footnote>
  <w:footnote w:type="continuationSeparator" w:id="0">
    <w:p w14:paraId="586D0DD0" w14:textId="77777777" w:rsidR="00CF6C05" w:rsidRDefault="00CF6C0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1497" w14:textId="77777777" w:rsidR="000244D4" w:rsidRDefault="000244D4">
    <w:pPr>
      <w:pStyle w:val="Encabezado"/>
      <w:ind w:left="-1418" w:right="851"/>
      <w:rPr>
        <w:rFonts w:hint="eastAsia"/>
      </w:rPr>
    </w:pPr>
  </w:p>
  <w:p w14:paraId="3C81B2A2" w14:textId="77777777" w:rsidR="000244D4" w:rsidRDefault="006A2DE4">
    <w:pPr>
      <w:pStyle w:val="Encabezado"/>
      <w:ind w:left="-1418" w:right="851"/>
      <w:rPr>
        <w:rFonts w:hint="eastAsia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2BF96E6" wp14:editId="6B0CF2FB">
          <wp:simplePos x="0" y="0"/>
          <wp:positionH relativeFrom="column">
            <wp:posOffset>-894080</wp:posOffset>
          </wp:positionH>
          <wp:positionV relativeFrom="paragraph">
            <wp:posOffset>635</wp:posOffset>
          </wp:positionV>
          <wp:extent cx="5948680" cy="96583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AEB928" w14:textId="77777777" w:rsidR="000244D4" w:rsidRDefault="000244D4">
    <w:pPr>
      <w:pStyle w:val="Encabezado"/>
      <w:ind w:left="-1418" w:right="851"/>
      <w:rPr>
        <w:rFonts w:hint="eastAsia"/>
      </w:rPr>
    </w:pPr>
  </w:p>
  <w:p w14:paraId="0802183D" w14:textId="77777777" w:rsidR="000244D4" w:rsidRDefault="000244D4">
    <w:pPr>
      <w:pStyle w:val="Encabezado"/>
      <w:ind w:left="-1418" w:right="85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3299B" w14:textId="77777777" w:rsidR="000244D4" w:rsidRDefault="000244D4">
    <w:pPr>
      <w:pStyle w:val="Encabezado"/>
      <w:ind w:left="-1418" w:right="851"/>
      <w:rPr>
        <w:rFonts w:hint="eastAsia"/>
      </w:rPr>
    </w:pPr>
  </w:p>
  <w:p w14:paraId="703023DB" w14:textId="77777777" w:rsidR="000244D4" w:rsidRDefault="006A2DE4">
    <w:pPr>
      <w:pStyle w:val="Encabezado"/>
      <w:ind w:left="-1418" w:right="851"/>
      <w:rPr>
        <w:rFonts w:hint="eastAsia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AD289EE" wp14:editId="2A026E51">
          <wp:simplePos x="0" y="0"/>
          <wp:positionH relativeFrom="column">
            <wp:posOffset>-894080</wp:posOffset>
          </wp:positionH>
          <wp:positionV relativeFrom="paragraph">
            <wp:posOffset>635</wp:posOffset>
          </wp:positionV>
          <wp:extent cx="5948680" cy="965835"/>
          <wp:effectExtent l="0" t="0" r="0" b="0"/>
          <wp:wrapSquare wrapText="largest"/>
          <wp:docPr id="2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DC6ED7" w14:textId="77777777" w:rsidR="000244D4" w:rsidRDefault="000244D4">
    <w:pPr>
      <w:pStyle w:val="Encabezado"/>
      <w:ind w:left="-1418" w:right="851"/>
      <w:rPr>
        <w:rFonts w:hint="eastAsia"/>
      </w:rPr>
    </w:pPr>
  </w:p>
  <w:p w14:paraId="0094DF56" w14:textId="77777777" w:rsidR="000244D4" w:rsidRDefault="000244D4">
    <w:pPr>
      <w:pStyle w:val="Encabezado"/>
      <w:ind w:left="-1418" w:right="85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67D17" w14:textId="77777777" w:rsidR="000244D4" w:rsidRDefault="000244D4">
    <w:pPr>
      <w:pStyle w:val="Encabezado"/>
      <w:ind w:left="-1418" w:right="851"/>
      <w:rPr>
        <w:rFonts w:hint="eastAsia"/>
      </w:rPr>
    </w:pPr>
  </w:p>
  <w:p w14:paraId="5EF9C946" w14:textId="77777777" w:rsidR="000244D4" w:rsidRDefault="006A2DE4">
    <w:pPr>
      <w:pStyle w:val="Encabezado"/>
      <w:ind w:left="-1418" w:right="851"/>
      <w:rPr>
        <w:rFonts w:hint="eastAsia"/>
      </w:rPr>
    </w:pPr>
    <w:r>
      <w:rPr>
        <w:noProof/>
      </w:rPr>
      <w:drawing>
        <wp:anchor distT="0" distB="0" distL="0" distR="0" simplePos="0" relativeHeight="3" behindDoc="0" locked="0" layoutInCell="0" allowOverlap="1" wp14:anchorId="0A9D3051" wp14:editId="4B5339DD">
          <wp:simplePos x="0" y="0"/>
          <wp:positionH relativeFrom="column">
            <wp:posOffset>-894080</wp:posOffset>
          </wp:positionH>
          <wp:positionV relativeFrom="paragraph">
            <wp:posOffset>635</wp:posOffset>
          </wp:positionV>
          <wp:extent cx="5948680" cy="965835"/>
          <wp:effectExtent l="0" t="0" r="0" b="0"/>
          <wp:wrapSquare wrapText="largest"/>
          <wp:docPr id="3" name="Imat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AB6E2E" w14:textId="77777777" w:rsidR="000244D4" w:rsidRDefault="000244D4">
    <w:pPr>
      <w:pStyle w:val="Encabezado"/>
      <w:ind w:left="-1418" w:right="851"/>
      <w:rPr>
        <w:rFonts w:hint="eastAsia"/>
      </w:rPr>
    </w:pPr>
  </w:p>
  <w:p w14:paraId="5EAE95D4" w14:textId="77777777" w:rsidR="000244D4" w:rsidRDefault="000244D4">
    <w:pPr>
      <w:pStyle w:val="Encabezado"/>
      <w:ind w:left="-1418" w:right="85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91686"/>
    <w:multiLevelType w:val="multilevel"/>
    <w:tmpl w:val="7CD8E9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FD74AE"/>
    <w:multiLevelType w:val="multilevel"/>
    <w:tmpl w:val="0B7E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738168587">
    <w:abstractNumId w:val="1"/>
  </w:num>
  <w:num w:numId="2" w16cid:durableId="209323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D4"/>
    <w:rsid w:val="000244D4"/>
    <w:rsid w:val="000F4D8F"/>
    <w:rsid w:val="00147AF3"/>
    <w:rsid w:val="001D51C0"/>
    <w:rsid w:val="002E2F15"/>
    <w:rsid w:val="00305A03"/>
    <w:rsid w:val="004379AF"/>
    <w:rsid w:val="004A2E6B"/>
    <w:rsid w:val="004C1B7A"/>
    <w:rsid w:val="005C296A"/>
    <w:rsid w:val="005F0AF9"/>
    <w:rsid w:val="005F63ED"/>
    <w:rsid w:val="005F67A3"/>
    <w:rsid w:val="00650AD7"/>
    <w:rsid w:val="0069176A"/>
    <w:rsid w:val="006A2DE4"/>
    <w:rsid w:val="008276EE"/>
    <w:rsid w:val="008412CD"/>
    <w:rsid w:val="008D5439"/>
    <w:rsid w:val="00A43CD1"/>
    <w:rsid w:val="00A93464"/>
    <w:rsid w:val="00AC08A3"/>
    <w:rsid w:val="00B30C5D"/>
    <w:rsid w:val="00B92F51"/>
    <w:rsid w:val="00B9627B"/>
    <w:rsid w:val="00BB428E"/>
    <w:rsid w:val="00CC34C2"/>
    <w:rsid w:val="00CF6C05"/>
    <w:rsid w:val="00E62963"/>
    <w:rsid w:val="00EF46D6"/>
    <w:rsid w:val="00EF66EE"/>
    <w:rsid w:val="00F12EC8"/>
    <w:rsid w:val="00F7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C03C"/>
  <w15:docId w15:val="{BBB1F7CB-A9B8-429B-81BC-7A6830DD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apple-converted-space">
    <w:name w:val="apple-converted-space"/>
    <w:basedOn w:val="Fuentedeprrafopredeter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1">
    <w:name w:val="p1"/>
    <w:basedOn w:val="Normal"/>
    <w:qFormat/>
    <w:rPr>
      <w:rFonts w:ascii="Times" w:hAnsi="Times"/>
      <w:sz w:val="18"/>
      <w:szCs w:val="18"/>
      <w:lang w:eastAsia="en-US"/>
    </w:rPr>
  </w:style>
  <w:style w:type="paragraph" w:customStyle="1" w:styleId="p2">
    <w:name w:val="p2"/>
    <w:basedOn w:val="Normal"/>
    <w:qFormat/>
    <w:rPr>
      <w:rFonts w:ascii="Times" w:hAnsi="Times"/>
      <w:sz w:val="17"/>
      <w:szCs w:val="17"/>
      <w:lang w:eastAsia="en-US"/>
    </w:rPr>
  </w:style>
  <w:style w:type="numbering" w:customStyle="1" w:styleId="Ningunalista">
    <w:name w:val="Ninguna list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Aplicaciones 2  CMCV</dc:creator>
  <dc:description/>
  <cp:lastModifiedBy>Aplicaciones 2  CMCV</cp:lastModifiedBy>
  <cp:revision>2</cp:revision>
  <cp:lastPrinted>2018-02-20T13:41:00Z</cp:lastPrinted>
  <dcterms:created xsi:type="dcterms:W3CDTF">2024-07-18T14:43:00Z</dcterms:created>
  <dcterms:modified xsi:type="dcterms:W3CDTF">2024-07-18T14:43:00Z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