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81EC" w14:textId="030C4CE3" w:rsidR="005B0DA5" w:rsidRDefault="00912BBC">
      <w:pPr>
        <w:pStyle w:val="Encabezad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Nueva actividad en la sede del </w:t>
      </w:r>
      <w:r w:rsidR="00707800">
        <w:rPr>
          <w:rFonts w:ascii="Times New Roman" w:hAnsi="Times New Roman" w:cs="Times New Roman"/>
          <w:lang w:eastAsia="en-US"/>
        </w:rPr>
        <w:t>Consorcio</w:t>
      </w:r>
      <w:r>
        <w:rPr>
          <w:rFonts w:ascii="Times New Roman" w:hAnsi="Times New Roman" w:cs="Times New Roman"/>
          <w:lang w:eastAsia="en-US"/>
        </w:rPr>
        <w:t xml:space="preserve"> de Museos de la C.V.</w:t>
      </w:r>
    </w:p>
    <w:p w14:paraId="393C0E94" w14:textId="77777777" w:rsidR="005B0DA5" w:rsidRDefault="005B0DA5">
      <w:pPr>
        <w:pStyle w:val="Encabezado"/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5008276B" w14:textId="7FB312BA" w:rsidR="005B0DA5" w:rsidRDefault="00912BBC">
      <w:pPr>
        <w:pStyle w:val="Encabezado"/>
        <w:jc w:val="both"/>
        <w:rPr>
          <w:rFonts w:ascii="Times New Roman" w:hAnsi="Times New Roman" w:cs="Times New Roman"/>
          <w:b/>
          <w:bCs/>
          <w:sz w:val="34"/>
          <w:szCs w:val="34"/>
          <w:lang w:eastAsia="en-US"/>
        </w:rPr>
      </w:pPr>
      <w:r>
        <w:rPr>
          <w:rFonts w:ascii="Times New Roman" w:hAnsi="Times New Roman" w:cs="Times New Roman"/>
          <w:b/>
          <w:bCs/>
          <w:sz w:val="34"/>
          <w:szCs w:val="34"/>
          <w:lang w:eastAsia="en-US"/>
        </w:rPr>
        <w:t>Santiago Segura inaugura los encuentros cinematográficos del Centro del Carmen</w:t>
      </w:r>
    </w:p>
    <w:p w14:paraId="63DD2409" w14:textId="77777777" w:rsidR="005B0DA5" w:rsidRDefault="005B0DA5">
      <w:pPr>
        <w:pStyle w:val="Encabezado"/>
        <w:jc w:val="both"/>
        <w:rPr>
          <w:rFonts w:ascii="Times New Roman" w:hAnsi="Times New Roman" w:cs="Times New Roman"/>
          <w:lang w:eastAsia="en-US"/>
        </w:rPr>
      </w:pPr>
    </w:p>
    <w:p w14:paraId="35BC6A40" w14:textId="77777777" w:rsidR="005B0DA5" w:rsidRDefault="005B0DA5">
      <w:pPr>
        <w:pStyle w:val="Encabezado"/>
        <w:jc w:val="both"/>
        <w:rPr>
          <w:rFonts w:ascii="Times New Roman" w:hAnsi="Times New Roman" w:cs="Times New Roman"/>
          <w:lang w:eastAsia="en-US"/>
        </w:rPr>
      </w:pPr>
    </w:p>
    <w:p w14:paraId="280C0C95" w14:textId="64558B11" w:rsidR="005B0DA5" w:rsidRDefault="00912BBC" w:rsidP="00912BBC">
      <w:pPr>
        <w:pStyle w:val="Encabezado"/>
        <w:numPr>
          <w:ilvl w:val="0"/>
          <w:numId w:val="1"/>
        </w:numPr>
        <w:jc w:val="both"/>
        <w:rPr>
          <w:rFonts w:ascii="Times New Roman" w:hAnsi="Times New Roman" w:cs="Times New Roman"/>
          <w:lang w:eastAsia="en-US"/>
        </w:rPr>
      </w:pPr>
      <w:r w:rsidRPr="00912BBC">
        <w:rPr>
          <w:rFonts w:ascii="Times New Roman" w:hAnsi="Times New Roman" w:cs="Times New Roman"/>
          <w:lang w:eastAsia="en-US"/>
        </w:rPr>
        <w:t>‘CCClaves: Encuentros con los imprescindible del cine español’ es un ciclo basado en sesiones con profesionales del cine orientadas a la industria y a la formación</w:t>
      </w:r>
      <w:r w:rsidR="00707800">
        <w:rPr>
          <w:rFonts w:ascii="Times New Roman" w:hAnsi="Times New Roman" w:cs="Times New Roman"/>
          <w:lang w:eastAsia="en-US"/>
        </w:rPr>
        <w:t xml:space="preserve"> del sector audiovisual de la Comunitat.</w:t>
      </w:r>
    </w:p>
    <w:p w14:paraId="69070C3D" w14:textId="77777777" w:rsidR="00B54BE2" w:rsidRPr="00912BBC" w:rsidRDefault="00B54BE2" w:rsidP="00B54BE2">
      <w:pPr>
        <w:pStyle w:val="Encabezado"/>
        <w:ind w:left="720"/>
        <w:jc w:val="both"/>
        <w:rPr>
          <w:rFonts w:ascii="Times New Roman" w:hAnsi="Times New Roman" w:cs="Times New Roman"/>
          <w:lang w:eastAsia="en-US"/>
        </w:rPr>
      </w:pPr>
    </w:p>
    <w:p w14:paraId="714B6E3E" w14:textId="6DA81999" w:rsidR="005B0DA5" w:rsidRPr="00707800" w:rsidRDefault="00707800" w:rsidP="00707800">
      <w:pPr>
        <w:pStyle w:val="Encabezado"/>
        <w:numPr>
          <w:ilvl w:val="0"/>
          <w:numId w:val="1"/>
        </w:numPr>
        <w:jc w:val="both"/>
        <w:rPr>
          <w:rFonts w:ascii="Times New Roman" w:hAnsi="Times New Roman" w:cs="Times New Roman"/>
          <w:lang w:eastAsia="en-US"/>
        </w:rPr>
      </w:pPr>
      <w:r w:rsidRPr="00707800">
        <w:rPr>
          <w:rFonts w:ascii="Times New Roman" w:hAnsi="Times New Roman" w:cs="Times New Roman"/>
          <w:lang w:eastAsia="en-US"/>
        </w:rPr>
        <w:t>La jornada tendrá inscripción previa</w:t>
      </w:r>
      <w:r>
        <w:rPr>
          <w:rFonts w:ascii="Times New Roman" w:hAnsi="Times New Roman" w:cs="Times New Roman"/>
          <w:lang w:eastAsia="en-US"/>
        </w:rPr>
        <w:t xml:space="preserve"> para el público a partir del </w:t>
      </w:r>
      <w:r w:rsidR="005C5164">
        <w:rPr>
          <w:rFonts w:ascii="Times New Roman" w:hAnsi="Times New Roman" w:cs="Times New Roman"/>
          <w:lang w:eastAsia="en-US"/>
        </w:rPr>
        <w:t>martes</w:t>
      </w:r>
      <w:r>
        <w:rPr>
          <w:rFonts w:ascii="Times New Roman" w:hAnsi="Times New Roman" w:cs="Times New Roman"/>
          <w:lang w:eastAsia="en-US"/>
        </w:rPr>
        <w:t xml:space="preserve"> 2</w:t>
      </w:r>
      <w:r w:rsidR="005C5164">
        <w:rPr>
          <w:rFonts w:ascii="Times New Roman" w:hAnsi="Times New Roman" w:cs="Times New Roman"/>
          <w:lang w:eastAsia="en-US"/>
        </w:rPr>
        <w:t xml:space="preserve">3 de abril </w:t>
      </w:r>
      <w:r w:rsidRPr="00707800">
        <w:rPr>
          <w:rFonts w:ascii="Times New Roman" w:hAnsi="Times New Roman" w:cs="Times New Roman"/>
          <w:lang w:eastAsia="en-US"/>
        </w:rPr>
        <w:t>en la web del Consorcio de Museos</w:t>
      </w:r>
      <w:r>
        <w:rPr>
          <w:rFonts w:ascii="Times New Roman" w:hAnsi="Times New Roman" w:cs="Times New Roman"/>
          <w:lang w:eastAsia="en-US"/>
        </w:rPr>
        <w:t>.</w:t>
      </w:r>
    </w:p>
    <w:p w14:paraId="75D1309D" w14:textId="77777777" w:rsidR="005B0DA5" w:rsidRDefault="005B0DA5">
      <w:pPr>
        <w:pStyle w:val="Encabezado"/>
        <w:ind w:left="720"/>
        <w:jc w:val="both"/>
        <w:rPr>
          <w:rFonts w:ascii="Times New Roman" w:hAnsi="Times New Roman" w:cs="Times New Roman"/>
          <w:lang w:eastAsia="en-US"/>
        </w:rPr>
      </w:pPr>
    </w:p>
    <w:p w14:paraId="0F2595C6" w14:textId="264CB0FA" w:rsidR="00912BBC" w:rsidRPr="00912BBC" w:rsidRDefault="00FC575B" w:rsidP="00912BBC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València (</w:t>
      </w:r>
      <w:r w:rsidR="00912B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516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12BB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2BBC">
        <w:rPr>
          <w:rFonts w:ascii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912BBC" w:rsidRPr="00912BBC">
        <w:rPr>
          <w:rFonts w:ascii="Times New Roman" w:hAnsi="Times New Roman" w:cs="Times New Roman"/>
          <w:sz w:val="24"/>
          <w:szCs w:val="24"/>
        </w:rPr>
        <w:t>Santiago Segura abrirá, el sábado 27 de abril, a las 18:00</w:t>
      </w:r>
      <w:r w:rsidR="00E96989">
        <w:rPr>
          <w:rFonts w:ascii="Times New Roman" w:hAnsi="Times New Roman" w:cs="Times New Roman"/>
          <w:sz w:val="24"/>
          <w:szCs w:val="24"/>
        </w:rPr>
        <w:t xml:space="preserve"> h</w:t>
      </w:r>
      <w:r w:rsidR="00912BBC" w:rsidRPr="00912BBC">
        <w:rPr>
          <w:rFonts w:ascii="Times New Roman" w:hAnsi="Times New Roman" w:cs="Times New Roman"/>
          <w:sz w:val="24"/>
          <w:szCs w:val="24"/>
        </w:rPr>
        <w:t>, la primera sesión de una serie que convertirá al Centro del Carmen en foro de encuentro entre cineastas, profesionales de la industria audiovisual, y con especial atención a quienes se forman en las distintas disciplinas técnicas o universitarias.</w:t>
      </w:r>
    </w:p>
    <w:p w14:paraId="3607BA4D" w14:textId="77777777" w:rsidR="00912BBC" w:rsidRDefault="00912BBC" w:rsidP="00912BBC">
      <w:pPr>
        <w:jc w:val="both"/>
        <w:rPr>
          <w:rFonts w:ascii="Times New Roman" w:hAnsi="Times New Roman" w:cs="Times New Roman"/>
        </w:rPr>
      </w:pPr>
    </w:p>
    <w:p w14:paraId="2FEF7ADD" w14:textId="77777777" w:rsidR="00912BBC" w:rsidRDefault="00912BBC" w:rsidP="00912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Hasta final de año, el Centro del Carmen programará sesiones mensuales a modo de </w:t>
      </w:r>
      <w:r w:rsidRPr="009F6913">
        <w:rPr>
          <w:rFonts w:ascii="Times New Roman" w:hAnsi="Times New Roman" w:cs="Times New Roman"/>
          <w:i/>
          <w:iCs/>
        </w:rPr>
        <w:t>master class</w:t>
      </w:r>
      <w:r>
        <w:rPr>
          <w:rFonts w:ascii="Times New Roman" w:hAnsi="Times New Roman" w:cs="Times New Roman"/>
        </w:rPr>
        <w:t xml:space="preserve"> en las que profesionales de excelencia compartirán con el público las claves de sus procesos creativos en el contexto industrial de hoy.</w:t>
      </w:r>
    </w:p>
    <w:p w14:paraId="749386F8" w14:textId="77777777" w:rsidR="00912BBC" w:rsidRDefault="00912BBC" w:rsidP="00912BBC">
      <w:pPr>
        <w:jc w:val="both"/>
        <w:rPr>
          <w:rFonts w:ascii="Times New Roman" w:hAnsi="Times New Roman" w:cs="Times New Roman"/>
        </w:rPr>
      </w:pPr>
    </w:p>
    <w:p w14:paraId="11493107" w14:textId="77777777" w:rsidR="00912BBC" w:rsidRDefault="00912BBC" w:rsidP="00912B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este sentido, con el título de “El humor y la comedia en la era de las plataformas”, Santiago Segura compartirá las claves de sus éxitos cinematográfico, analizará los mecanismos narrativos de la comedia, y responderá a las preguntas del público, “por indiscretas que sean”, según ha afirmado en su inconfundible tono humorístico. La múltiple perspectiva de Segura como director, actor, guionista y productor ofrecerá a los asistentes una perspectiva privilegiada sobre el momento que vive el cine actual.</w:t>
      </w:r>
    </w:p>
    <w:p w14:paraId="58A00DA2" w14:textId="77777777" w:rsidR="006B76E2" w:rsidRDefault="006B76E2" w:rsidP="00912BBC">
      <w:pPr>
        <w:jc w:val="both"/>
        <w:rPr>
          <w:rFonts w:ascii="Times New Roman" w:hAnsi="Times New Roman" w:cs="Times New Roman"/>
        </w:rPr>
      </w:pPr>
    </w:p>
    <w:p w14:paraId="68260842" w14:textId="77777777" w:rsidR="00B54BE2" w:rsidRDefault="00707800" w:rsidP="00B54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el </w:t>
      </w:r>
      <w:r w:rsidRPr="00E96989">
        <w:rPr>
          <w:rFonts w:ascii="Times New Roman" w:hAnsi="Times New Roman" w:cs="Times New Roman"/>
          <w:b/>
          <w:bCs/>
        </w:rPr>
        <w:t>vicepresidente primero y conseller de Cultura</w:t>
      </w:r>
      <w:r w:rsidR="006B76E2" w:rsidRPr="00E96989">
        <w:rPr>
          <w:rFonts w:ascii="Times New Roman" w:hAnsi="Times New Roman" w:cs="Times New Roman"/>
          <w:b/>
          <w:bCs/>
        </w:rPr>
        <w:t>, Vicente Barrera</w:t>
      </w:r>
      <w:r>
        <w:rPr>
          <w:rFonts w:ascii="Times New Roman" w:hAnsi="Times New Roman" w:cs="Times New Roman"/>
        </w:rPr>
        <w:t xml:space="preserve">: </w:t>
      </w:r>
      <w:r w:rsidR="006B76E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En esta nueva etapa d</w:t>
      </w:r>
      <w:r w:rsidR="006B76E2">
        <w:rPr>
          <w:rFonts w:ascii="Times New Roman" w:hAnsi="Times New Roman" w:cs="Times New Roman"/>
        </w:rPr>
        <w:t xml:space="preserve">esde </w:t>
      </w:r>
      <w:r>
        <w:rPr>
          <w:rFonts w:ascii="Times New Roman" w:hAnsi="Times New Roman" w:cs="Times New Roman"/>
        </w:rPr>
        <w:t>el Consorcio de Museos</w:t>
      </w:r>
      <w:r w:rsidR="006B76E2">
        <w:rPr>
          <w:rFonts w:ascii="Times New Roman" w:hAnsi="Times New Roman" w:cs="Times New Roman"/>
        </w:rPr>
        <w:t xml:space="preserve"> y su sede, el Centro del Carmen, queremos apoyar a los sectores culturales, en esta ocasión al audiovisual, con esta actividad, fruto del trabajo de los departamentos artístico, educación y actividades del CMCV y contribuir con ello a dar soporte a los profesionales valencianos que encontrarán en esta nueva propuesta sinergias y visiones de futuro con líderes del cine español”.</w:t>
      </w:r>
    </w:p>
    <w:p w14:paraId="02F0C27A" w14:textId="57475F76" w:rsidR="005B0DA5" w:rsidRDefault="00707800" w:rsidP="00B54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Santiago Segura</w:t>
      </w:r>
    </w:p>
    <w:p w14:paraId="7F1B7FA6" w14:textId="77777777" w:rsidR="00707800" w:rsidRDefault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70851E44" w14:textId="62A6725D" w:rsidR="00707800" w:rsidRPr="00707800" w:rsidRDefault="00707800" w:rsidP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707800">
        <w:rPr>
          <w:rFonts w:ascii="Times New Roman" w:hAnsi="Times New Roman" w:cs="Times New Roman"/>
          <w:sz w:val="24"/>
          <w:szCs w:val="24"/>
        </w:rPr>
        <w:t>Santiago Segura, se ganó la admiración del público como actor en películas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800">
        <w:rPr>
          <w:rFonts w:ascii="Times New Roman" w:hAnsi="Times New Roman" w:cs="Times New Roman"/>
          <w:sz w:val="24"/>
          <w:szCs w:val="24"/>
        </w:rPr>
        <w:t>como “El día de la bestia” (Álex de la Iglesia, 1993) y como director en la saga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800">
        <w:rPr>
          <w:rFonts w:ascii="Times New Roman" w:hAnsi="Times New Roman" w:cs="Times New Roman"/>
          <w:sz w:val="24"/>
          <w:szCs w:val="24"/>
        </w:rPr>
        <w:t>de “Torrente” y, recientemente, con las sagas de “Padre no hay más que uno”,</w:t>
      </w:r>
    </w:p>
    <w:p w14:paraId="60B74975" w14:textId="19EB7976" w:rsidR="00707800" w:rsidRDefault="00707800" w:rsidP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707800">
        <w:rPr>
          <w:rFonts w:ascii="Times New Roman" w:hAnsi="Times New Roman" w:cs="Times New Roman"/>
          <w:sz w:val="24"/>
          <w:szCs w:val="24"/>
        </w:rPr>
        <w:t>“Vacaciones de verano” y “¡A todo tren!”. Es también productor, y su actividad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800">
        <w:rPr>
          <w:rFonts w:ascii="Times New Roman" w:hAnsi="Times New Roman" w:cs="Times New Roman"/>
          <w:sz w:val="24"/>
          <w:szCs w:val="24"/>
        </w:rPr>
        <w:t>profesional incluye igualmente la televisión y el teatro. Su especialización en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800">
        <w:rPr>
          <w:rFonts w:ascii="Times New Roman" w:hAnsi="Times New Roman" w:cs="Times New Roman"/>
          <w:sz w:val="24"/>
          <w:szCs w:val="24"/>
        </w:rPr>
        <w:t>terreno del humor ha hecho de él, probablemente, la estrella más popular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800">
        <w:rPr>
          <w:rFonts w:ascii="Times New Roman" w:hAnsi="Times New Roman" w:cs="Times New Roman"/>
          <w:sz w:val="24"/>
          <w:szCs w:val="24"/>
        </w:rPr>
        <w:t>reconocible para el público español de las últimas décadas.</w:t>
      </w:r>
    </w:p>
    <w:p w14:paraId="733C81BD" w14:textId="77777777" w:rsidR="00707800" w:rsidRPr="00707800" w:rsidRDefault="00707800" w:rsidP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728A040A" w14:textId="77777777" w:rsidR="00707800" w:rsidRPr="00707800" w:rsidRDefault="00707800" w:rsidP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707800">
        <w:rPr>
          <w:rFonts w:ascii="Times New Roman" w:hAnsi="Times New Roman" w:cs="Times New Roman"/>
          <w:sz w:val="24"/>
          <w:szCs w:val="24"/>
        </w:rPr>
        <w:t>El estreno de cada nueva película dirigida, escrita, producida y protagonizada</w:t>
      </w:r>
    </w:p>
    <w:p w14:paraId="33C9DB1C" w14:textId="77777777" w:rsidR="00707800" w:rsidRPr="00707800" w:rsidRDefault="00707800" w:rsidP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707800">
        <w:rPr>
          <w:rFonts w:ascii="Times New Roman" w:hAnsi="Times New Roman" w:cs="Times New Roman"/>
          <w:sz w:val="24"/>
          <w:szCs w:val="24"/>
        </w:rPr>
        <w:t>por Santiago Segura se convierte en un gran acontecimiento en los cines,</w:t>
      </w:r>
    </w:p>
    <w:p w14:paraId="70FB09DE" w14:textId="61E7952A" w:rsidR="00707800" w:rsidRDefault="00707800" w:rsidP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 w:rsidRPr="00707800">
        <w:rPr>
          <w:rFonts w:ascii="Times New Roman" w:hAnsi="Times New Roman" w:cs="Times New Roman"/>
          <w:sz w:val="24"/>
          <w:szCs w:val="24"/>
        </w:rPr>
        <w:t>concatenando éxito tras éxito con un liderazgo de taquilla imbatible.</w:t>
      </w:r>
    </w:p>
    <w:p w14:paraId="69616DED" w14:textId="77777777" w:rsidR="005B0DA5" w:rsidRDefault="005B0DA5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7E374F62" w14:textId="6DC13EA0" w:rsidR="00707800" w:rsidRPr="00707800" w:rsidRDefault="00707800">
      <w:pPr>
        <w:pStyle w:val="p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800">
        <w:rPr>
          <w:rFonts w:ascii="Times New Roman" w:hAnsi="Times New Roman" w:cs="Times New Roman"/>
          <w:b/>
          <w:bCs/>
          <w:sz w:val="24"/>
          <w:szCs w:val="24"/>
        </w:rPr>
        <w:t>Rafael Maluenda</w:t>
      </w:r>
    </w:p>
    <w:p w14:paraId="5F9C53A0" w14:textId="77777777" w:rsidR="00707800" w:rsidRDefault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0CDD8682" w14:textId="77777777" w:rsidR="00707800" w:rsidRPr="00BB1556" w:rsidRDefault="00707800" w:rsidP="007078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sesiones estarán dirigidas por el cineasta y gestor cultural Rafael Maluenda, director de los largometrajes documentales “BERLANGA!!” y “Forqué: el tucán y el cineasta” (co-dirigido por Gaizka Urresti). Maluenda fue director del </w:t>
      </w:r>
      <w:r w:rsidRPr="000C5892">
        <w:rPr>
          <w:rFonts w:ascii="Times New Roman" w:hAnsi="Times New Roman" w:cs="Times New Roman"/>
          <w:i/>
          <w:iCs/>
        </w:rPr>
        <w:t>Festival Internacional de Cine de Valencia – Cinema Jove,</w:t>
      </w:r>
      <w:r>
        <w:rPr>
          <w:rFonts w:ascii="Times New Roman" w:hAnsi="Times New Roman" w:cs="Times New Roman"/>
        </w:rPr>
        <w:t xml:space="preserve"> y creador del </w:t>
      </w:r>
      <w:r w:rsidRPr="000C5892">
        <w:rPr>
          <w:rFonts w:ascii="Times New Roman" w:hAnsi="Times New Roman" w:cs="Times New Roman"/>
          <w:i/>
          <w:iCs/>
        </w:rPr>
        <w:t>Berlanga Film Museum</w:t>
      </w:r>
      <w:r>
        <w:rPr>
          <w:rFonts w:ascii="Times New Roman" w:hAnsi="Times New Roman" w:cs="Times New Roman"/>
        </w:rPr>
        <w:t>, primer museo digital dedicado a un cineasta.</w:t>
      </w:r>
    </w:p>
    <w:p w14:paraId="0CED763C" w14:textId="77777777" w:rsidR="00707800" w:rsidRDefault="00707800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7FAA5956" w14:textId="320075A0" w:rsidR="00E96989" w:rsidRDefault="00E96989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Foto, cortesía de Pepe Anón</w:t>
      </w:r>
    </w:p>
    <w:p w14:paraId="1E528FF0" w14:textId="2865632E" w:rsidR="005B0DA5" w:rsidRDefault="005B0DA5" w:rsidP="00912BBC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sectPr w:rsidR="005B0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70" w:right="1695" w:bottom="1474" w:left="2552" w:header="680" w:footer="113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26F4" w14:textId="77777777" w:rsidR="00836F1B" w:rsidRDefault="00836F1B">
      <w:r>
        <w:separator/>
      </w:r>
    </w:p>
  </w:endnote>
  <w:endnote w:type="continuationSeparator" w:id="0">
    <w:p w14:paraId="514445A9" w14:textId="77777777" w:rsidR="00836F1B" w:rsidRDefault="0083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A4C9" w14:textId="77777777" w:rsidR="005B0DA5" w:rsidRDefault="00FC575B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0288" behindDoc="0" locked="0" layoutInCell="1" allowOverlap="1" wp14:anchorId="0A694872" wp14:editId="040CF5EA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0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EC0F" w14:textId="77777777" w:rsidR="005B0DA5" w:rsidRDefault="00FC575B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1312" behindDoc="0" locked="0" layoutInCell="1" allowOverlap="1" wp14:anchorId="0042C3D7" wp14:editId="1C5FBA91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5" name="Imat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0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7497" w14:textId="77777777" w:rsidR="005B0DA5" w:rsidRDefault="00FC575B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" behindDoc="0" locked="0" layoutInCell="0" allowOverlap="1" wp14:anchorId="3221D1FC" wp14:editId="568183DE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6" name="Imat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1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CDC5" w14:textId="77777777" w:rsidR="00836F1B" w:rsidRDefault="00836F1B">
      <w:r>
        <w:separator/>
      </w:r>
    </w:p>
  </w:footnote>
  <w:footnote w:type="continuationSeparator" w:id="0">
    <w:p w14:paraId="30D091A2" w14:textId="77777777" w:rsidR="00836F1B" w:rsidRDefault="0083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32DF" w14:textId="77777777" w:rsidR="005B0DA5" w:rsidRDefault="005B0DA5">
    <w:pPr>
      <w:pStyle w:val="Encabezado"/>
      <w:ind w:left="-1418" w:right="851"/>
    </w:pPr>
  </w:p>
  <w:p w14:paraId="713A657B" w14:textId="77777777" w:rsidR="005B0DA5" w:rsidRDefault="00FC575B">
    <w:pPr>
      <w:pStyle w:val="Encabezado"/>
      <w:ind w:left="-1418" w:right="851"/>
    </w:pPr>
    <w:r>
      <w:rPr>
        <w:noProof/>
      </w:rPr>
      <w:drawing>
        <wp:anchor distT="0" distB="0" distL="0" distR="0" simplePos="0" relativeHeight="251658240" behindDoc="0" locked="0" layoutInCell="1" allowOverlap="1" wp14:anchorId="6AC28D53" wp14:editId="44B4A5AF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542308" w14:textId="77777777" w:rsidR="005B0DA5" w:rsidRDefault="005B0DA5">
    <w:pPr>
      <w:pStyle w:val="Encabezado"/>
      <w:ind w:left="-1418" w:right="851"/>
    </w:pPr>
  </w:p>
  <w:p w14:paraId="7ED0D3C7" w14:textId="77777777" w:rsidR="005B0DA5" w:rsidRDefault="005B0DA5">
    <w:pPr>
      <w:pStyle w:val="Encabezado"/>
      <w:ind w:left="-1418" w:right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C570" w14:textId="77777777" w:rsidR="005B0DA5" w:rsidRDefault="005B0DA5">
    <w:pPr>
      <w:pStyle w:val="Encabezado"/>
      <w:ind w:left="-1418" w:right="851"/>
    </w:pPr>
  </w:p>
  <w:p w14:paraId="756651B8" w14:textId="77777777" w:rsidR="005B0DA5" w:rsidRDefault="00FC575B">
    <w:pPr>
      <w:pStyle w:val="Encabezado"/>
      <w:ind w:left="-1418" w:right="851"/>
    </w:pPr>
    <w:r>
      <w:rPr>
        <w:noProof/>
      </w:rPr>
      <w:drawing>
        <wp:anchor distT="0" distB="0" distL="0" distR="0" simplePos="0" relativeHeight="251659264" behindDoc="0" locked="0" layoutInCell="1" allowOverlap="1" wp14:anchorId="61450011" wp14:editId="2F206FAF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59FFBE" w14:textId="77777777" w:rsidR="005B0DA5" w:rsidRDefault="005B0DA5">
    <w:pPr>
      <w:pStyle w:val="Encabezado"/>
      <w:ind w:left="-1418" w:right="851"/>
    </w:pPr>
  </w:p>
  <w:p w14:paraId="24B51EA0" w14:textId="77777777" w:rsidR="005B0DA5" w:rsidRDefault="005B0DA5">
    <w:pPr>
      <w:pStyle w:val="Encabezado"/>
      <w:ind w:left="-1418" w:right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31C1" w14:textId="77777777" w:rsidR="005B0DA5" w:rsidRDefault="005B0DA5">
    <w:pPr>
      <w:pStyle w:val="Encabezado"/>
      <w:ind w:left="-1418" w:right="851"/>
    </w:pPr>
  </w:p>
  <w:p w14:paraId="048BC1DD" w14:textId="77777777" w:rsidR="005B0DA5" w:rsidRDefault="00FC575B">
    <w:pPr>
      <w:pStyle w:val="Encabezado"/>
      <w:ind w:left="-1418" w:right="851"/>
    </w:pPr>
    <w:r>
      <w:rPr>
        <w:noProof/>
      </w:rPr>
      <w:drawing>
        <wp:anchor distT="0" distB="0" distL="0" distR="0" simplePos="0" relativeHeight="3" behindDoc="0" locked="0" layoutInCell="0" allowOverlap="1" wp14:anchorId="1F850DA4" wp14:editId="4E6920F2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3" name="Imat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98DB6F" w14:textId="77777777" w:rsidR="005B0DA5" w:rsidRDefault="005B0DA5">
    <w:pPr>
      <w:pStyle w:val="Encabezado"/>
      <w:ind w:left="-1418" w:right="851"/>
    </w:pPr>
  </w:p>
  <w:p w14:paraId="0326E1E2" w14:textId="77777777" w:rsidR="005B0DA5" w:rsidRDefault="005B0DA5">
    <w:pPr>
      <w:pStyle w:val="Encabezado"/>
      <w:ind w:left="-1418" w:right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04C"/>
    <w:multiLevelType w:val="multilevel"/>
    <w:tmpl w:val="B516B3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016C31"/>
    <w:multiLevelType w:val="multilevel"/>
    <w:tmpl w:val="BB1A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25729764">
    <w:abstractNumId w:val="1"/>
  </w:num>
  <w:num w:numId="2" w16cid:durableId="139188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A5"/>
    <w:rsid w:val="005B0DA5"/>
    <w:rsid w:val="005C5164"/>
    <w:rsid w:val="006B76E2"/>
    <w:rsid w:val="00707800"/>
    <w:rsid w:val="00836F1B"/>
    <w:rsid w:val="00912BBC"/>
    <w:rsid w:val="00A869DB"/>
    <w:rsid w:val="00B25927"/>
    <w:rsid w:val="00B54BE2"/>
    <w:rsid w:val="00D131E8"/>
    <w:rsid w:val="00E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4F1F"/>
  <w15:docId w15:val="{1975D7E7-3ABA-40F9-ABF6-F0311E7E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apple-converted-space">
    <w:name w:val="apple-converted-space"/>
    <w:basedOn w:val="Fuentedeprrafopredeter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1">
    <w:name w:val="p1"/>
    <w:basedOn w:val="Normal"/>
    <w:qFormat/>
    <w:rPr>
      <w:rFonts w:ascii="Times" w:hAnsi="Times"/>
      <w:sz w:val="18"/>
      <w:szCs w:val="18"/>
      <w:lang w:eastAsia="en-US"/>
    </w:rPr>
  </w:style>
  <w:style w:type="paragraph" w:customStyle="1" w:styleId="p2">
    <w:name w:val="p2"/>
    <w:basedOn w:val="Normal"/>
    <w:qFormat/>
    <w:rPr>
      <w:rFonts w:ascii="Times" w:hAnsi="Times"/>
      <w:sz w:val="17"/>
      <w:szCs w:val="17"/>
      <w:lang w:eastAsia="en-US"/>
    </w:rPr>
  </w:style>
  <w:style w:type="numbering" w:customStyle="1" w:styleId="Ningunalista">
    <w:name w:val="Ninguna list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Paqui Pérez - CMCV</dc:creator>
  <dc:description/>
  <cp:lastModifiedBy>Paqui Pérez - CMCV</cp:lastModifiedBy>
  <cp:revision>2</cp:revision>
  <cp:lastPrinted>2018-02-20T13:41:00Z</cp:lastPrinted>
  <dcterms:created xsi:type="dcterms:W3CDTF">2024-04-22T12:14:00Z</dcterms:created>
  <dcterms:modified xsi:type="dcterms:W3CDTF">2024-04-22T12:14:00Z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