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jc w:val="both"/>
        <w:rPr>
          <w:sz w:val="24"/>
          <w:szCs w:val="24"/>
        </w:rPr>
      </w:pPr>
      <w:r w:rsidDel="00000000" w:rsidR="00000000" w:rsidRPr="00000000">
        <w:rPr>
          <w:sz w:val="24"/>
          <w:szCs w:val="24"/>
          <w:rtl w:val="0"/>
        </w:rPr>
        <w:t xml:space="preserve">Visitas acompañadas en verano</w:t>
      </w:r>
    </w:p>
    <w:p w:rsidR="00000000" w:rsidDel="00000000" w:rsidP="00000000" w:rsidRDefault="00000000" w:rsidRPr="00000000" w14:paraId="00000002">
      <w:pPr>
        <w:ind w:left="0" w:firstLine="0"/>
        <w:jc w:val="both"/>
        <w:rPr>
          <w:sz w:val="24"/>
          <w:szCs w:val="24"/>
        </w:rPr>
      </w:pPr>
      <w:r w:rsidDel="00000000" w:rsidR="00000000" w:rsidRPr="00000000">
        <w:rPr>
          <w:rtl w:val="0"/>
        </w:rPr>
      </w:r>
    </w:p>
    <w:p w:rsidR="00000000" w:rsidDel="00000000" w:rsidP="00000000" w:rsidRDefault="00000000" w:rsidRPr="00000000" w14:paraId="00000003">
      <w:pPr>
        <w:ind w:left="0" w:firstLine="0"/>
        <w:jc w:val="both"/>
        <w:rPr>
          <w:b w:val="1"/>
          <w:sz w:val="34"/>
          <w:szCs w:val="34"/>
        </w:rPr>
      </w:pPr>
      <w:r w:rsidDel="00000000" w:rsidR="00000000" w:rsidRPr="00000000">
        <w:rPr>
          <w:b w:val="1"/>
          <w:sz w:val="34"/>
          <w:szCs w:val="34"/>
          <w:rtl w:val="0"/>
        </w:rPr>
        <w:t xml:space="preserve">El Centre del Carme ofrece mediación cultural a la carta en agosto</w:t>
      </w:r>
    </w:p>
    <w:p w:rsidR="00000000" w:rsidDel="00000000" w:rsidP="00000000" w:rsidRDefault="00000000" w:rsidRPr="00000000" w14:paraId="00000004">
      <w:pPr>
        <w:ind w:left="0" w:firstLine="0"/>
        <w:jc w:val="both"/>
        <w:rPr>
          <w:b w:val="1"/>
          <w:sz w:val="24"/>
          <w:szCs w:val="24"/>
        </w:rPr>
      </w:pPr>
      <w:r w:rsidDel="00000000" w:rsidR="00000000" w:rsidRPr="00000000">
        <w:rPr>
          <w:rtl w:val="0"/>
        </w:rPr>
      </w:r>
    </w:p>
    <w:p w:rsidR="00000000" w:rsidDel="00000000" w:rsidP="00000000" w:rsidRDefault="00000000" w:rsidRPr="00000000" w14:paraId="00000005">
      <w:pPr>
        <w:numPr>
          <w:ilvl w:val="0"/>
          <w:numId w:val="1"/>
        </w:numPr>
        <w:ind w:left="720" w:firstLine="0"/>
        <w:rPr>
          <w:sz w:val="24"/>
          <w:szCs w:val="24"/>
        </w:rPr>
      </w:pPr>
      <w:r w:rsidDel="00000000" w:rsidR="00000000" w:rsidRPr="00000000">
        <w:rPr>
          <w:sz w:val="24"/>
          <w:szCs w:val="24"/>
          <w:rtl w:val="0"/>
        </w:rPr>
        <w:t xml:space="preserve">El público puede adentrarse en la historia del CCCC y en las diferentes exposiciones solicitando visitas acompañadas en la recepción</w:t>
      </w:r>
    </w:p>
    <w:p w:rsidR="00000000" w:rsidDel="00000000" w:rsidP="00000000" w:rsidRDefault="00000000" w:rsidRPr="00000000" w14:paraId="00000006">
      <w:pPr>
        <w:numPr>
          <w:ilvl w:val="0"/>
          <w:numId w:val="1"/>
        </w:numPr>
        <w:ind w:left="720" w:firstLine="0"/>
        <w:rPr>
          <w:sz w:val="24"/>
          <w:szCs w:val="24"/>
        </w:rPr>
      </w:pPr>
      <w:r w:rsidDel="00000000" w:rsidR="00000000" w:rsidRPr="00000000">
        <w:rPr>
          <w:sz w:val="24"/>
          <w:szCs w:val="24"/>
          <w:rtl w:val="0"/>
        </w:rPr>
        <w:t xml:space="preserve">Tras el éxito de iniciativas como el Campamento Desobediente, el CCCC prepara ya la oferta de la próxima temporada </w:t>
      </w:r>
    </w:p>
    <w:p w:rsidR="00000000" w:rsidDel="00000000" w:rsidP="00000000" w:rsidRDefault="00000000" w:rsidRPr="00000000" w14:paraId="00000007">
      <w:pPr>
        <w:ind w:left="0" w:firstLine="0"/>
        <w:rPr>
          <w:sz w:val="24"/>
          <w:szCs w:val="24"/>
        </w:rPr>
      </w:pPr>
      <w:r w:rsidDel="00000000" w:rsidR="00000000" w:rsidRPr="00000000">
        <w:rPr>
          <w:rtl w:val="0"/>
        </w:rPr>
      </w:r>
    </w:p>
    <w:p w:rsidR="00000000" w:rsidDel="00000000" w:rsidP="00000000" w:rsidRDefault="00000000" w:rsidRPr="00000000" w14:paraId="00000008">
      <w:pPr>
        <w:ind w:left="0" w:firstLine="0"/>
        <w:jc w:val="both"/>
        <w:rPr>
          <w:sz w:val="24"/>
          <w:szCs w:val="24"/>
        </w:rPr>
      </w:pPr>
      <w:r w:rsidDel="00000000" w:rsidR="00000000" w:rsidRPr="00000000">
        <w:rPr>
          <w:b w:val="1"/>
          <w:sz w:val="24"/>
          <w:szCs w:val="24"/>
          <w:rtl w:val="0"/>
        </w:rPr>
        <w:t xml:space="preserve">València (09.08.2023)</w:t>
      </w:r>
      <w:r w:rsidDel="00000000" w:rsidR="00000000" w:rsidRPr="00000000">
        <w:rPr>
          <w:sz w:val="24"/>
          <w:szCs w:val="24"/>
          <w:rtl w:val="0"/>
        </w:rPr>
        <w:t xml:space="preserve"> El Centre del Carme mantiene durante el mes de agosto su intensa actividad expositiva y ofrece la posibilidad de adentrarse en cada muestra junto al equipo de especialistas del centro. Además, el programa de visitas guiadas permite conocer la historia del edificio, una joya del patrimonio valenciano en pleno centro de València.</w:t>
      </w:r>
    </w:p>
    <w:p w:rsidR="00000000" w:rsidDel="00000000" w:rsidP="00000000" w:rsidRDefault="00000000" w:rsidRPr="00000000" w14:paraId="00000009">
      <w:pPr>
        <w:ind w:left="0" w:firstLine="0"/>
        <w:jc w:val="both"/>
        <w:rPr>
          <w:sz w:val="24"/>
          <w:szCs w:val="24"/>
        </w:rPr>
      </w:pPr>
      <w:r w:rsidDel="00000000" w:rsidR="00000000" w:rsidRPr="00000000">
        <w:rPr>
          <w:rtl w:val="0"/>
        </w:rPr>
      </w:r>
    </w:p>
    <w:p w:rsidR="00000000" w:rsidDel="00000000" w:rsidP="00000000" w:rsidRDefault="00000000" w:rsidRPr="00000000" w14:paraId="0000000A">
      <w:pPr>
        <w:ind w:left="0" w:firstLine="0"/>
        <w:jc w:val="both"/>
        <w:rPr>
          <w:sz w:val="24"/>
          <w:szCs w:val="24"/>
        </w:rPr>
      </w:pPr>
      <w:r w:rsidDel="00000000" w:rsidR="00000000" w:rsidRPr="00000000">
        <w:rPr>
          <w:sz w:val="24"/>
          <w:szCs w:val="24"/>
          <w:rtl w:val="0"/>
        </w:rPr>
        <w:t xml:space="preserve">Hasta siete exposiciones, recién inauguradas, permanecen abiertas en el Centre del Carme durante el verano: las retrospectivas sobre Paloma Navares y Miguel Calatayud, la propuesta ecofeminista de Carmen F. Sigler, la muestra sobre deporte inclusivo de Émilien Bouffard, el trabajo de fotoperiodismo sobre movimientos sociales de Germán Caballero, la revisión histórica del movimiento asociativo a cargo de la Fundació Horta Sud o el arte en los espacios menos previsibles con la exposición ‘València 4x4’.</w:t>
      </w:r>
    </w:p>
    <w:p w:rsidR="00000000" w:rsidDel="00000000" w:rsidP="00000000" w:rsidRDefault="00000000" w:rsidRPr="00000000" w14:paraId="0000000B">
      <w:pPr>
        <w:ind w:left="0" w:firstLine="0"/>
        <w:jc w:val="both"/>
        <w:rPr>
          <w:sz w:val="24"/>
          <w:szCs w:val="24"/>
        </w:rPr>
      </w:pPr>
      <w:r w:rsidDel="00000000" w:rsidR="00000000" w:rsidRPr="00000000">
        <w:rPr>
          <w:rtl w:val="0"/>
        </w:rPr>
      </w:r>
    </w:p>
    <w:p w:rsidR="00000000" w:rsidDel="00000000" w:rsidP="00000000" w:rsidRDefault="00000000" w:rsidRPr="00000000" w14:paraId="0000000C">
      <w:pPr>
        <w:ind w:left="0" w:firstLine="0"/>
        <w:jc w:val="both"/>
        <w:rPr>
          <w:sz w:val="24"/>
          <w:szCs w:val="24"/>
        </w:rPr>
      </w:pPr>
      <w:r w:rsidDel="00000000" w:rsidR="00000000" w:rsidRPr="00000000">
        <w:rPr>
          <w:sz w:val="24"/>
          <w:szCs w:val="24"/>
          <w:rtl w:val="0"/>
        </w:rPr>
        <w:t xml:space="preserve">Para todas ellas se puede solicitar la visita acompañada junto al equipo de mediación, coordinado por el colectivo Pedagogías Invisibles. Estas visitas no tienen horario definido, cualquier persona puede acercarse a la recepción del Centre del Carme y concertar esta actividad, pues se trata de un servicio a la carta.</w:t>
      </w:r>
    </w:p>
    <w:p w:rsidR="00000000" w:rsidDel="00000000" w:rsidP="00000000" w:rsidRDefault="00000000" w:rsidRPr="00000000" w14:paraId="0000000D">
      <w:pPr>
        <w:ind w:left="0" w:firstLine="0"/>
        <w:jc w:val="both"/>
        <w:rPr>
          <w:sz w:val="24"/>
          <w:szCs w:val="24"/>
        </w:rPr>
      </w:pPr>
      <w:r w:rsidDel="00000000" w:rsidR="00000000" w:rsidRPr="00000000">
        <w:rPr>
          <w:rtl w:val="0"/>
        </w:rPr>
      </w:r>
    </w:p>
    <w:p w:rsidR="00000000" w:rsidDel="00000000" w:rsidP="00000000" w:rsidRDefault="00000000" w:rsidRPr="00000000" w14:paraId="0000000E">
      <w:pPr>
        <w:ind w:left="0" w:firstLine="0"/>
        <w:jc w:val="both"/>
        <w:rPr>
          <w:sz w:val="24"/>
          <w:szCs w:val="24"/>
        </w:rPr>
      </w:pPr>
      <w:r w:rsidDel="00000000" w:rsidR="00000000" w:rsidRPr="00000000">
        <w:rPr>
          <w:sz w:val="24"/>
          <w:szCs w:val="24"/>
          <w:rtl w:val="0"/>
        </w:rPr>
        <w:t xml:space="preserve">“La mediación cultural es uno de los pilares de nuestro modelo de gestión para el Centre del Carme. La creación contemporánea necesita tender puentes a la ciudadanía, para hacer accesibles los lenguajes artísticos actuales. En buena medida, el éxito de públicos que hemos cosechado estos últimos años en el CCCC tiene que ver con la concepción de un nuevo modelo de relación con las personas. Hemos dejado de trabajar solo para especialistas y nos dirigimos a una audiencia amplia, con el convencimiento de que el arte y la cultura mejoran nuestra calidad de vida, y ahí nuestro avanzado programa de educación y mediación juega un papel fundamental”, afirma el director del Centre del Carme y del Consorci de Museus, José Luis Pérez Pont.</w:t>
      </w:r>
    </w:p>
    <w:p w:rsidR="00000000" w:rsidDel="00000000" w:rsidP="00000000" w:rsidRDefault="00000000" w:rsidRPr="00000000" w14:paraId="0000000F">
      <w:pPr>
        <w:ind w:left="0" w:firstLine="0"/>
        <w:jc w:val="both"/>
        <w:rPr>
          <w:sz w:val="24"/>
          <w:szCs w:val="24"/>
        </w:rPr>
      </w:pPr>
      <w:r w:rsidDel="00000000" w:rsidR="00000000" w:rsidRPr="00000000">
        <w:rPr>
          <w:rtl w:val="0"/>
        </w:rPr>
      </w:r>
    </w:p>
    <w:p w:rsidR="00000000" w:rsidDel="00000000" w:rsidP="00000000" w:rsidRDefault="00000000" w:rsidRPr="00000000" w14:paraId="00000010">
      <w:pPr>
        <w:ind w:left="0" w:firstLine="0"/>
        <w:jc w:val="both"/>
        <w:rPr>
          <w:b w:val="1"/>
          <w:sz w:val="24"/>
          <w:szCs w:val="24"/>
        </w:rPr>
      </w:pPr>
      <w:r w:rsidDel="00000000" w:rsidR="00000000" w:rsidRPr="00000000">
        <w:rPr>
          <w:rtl w:val="0"/>
        </w:rPr>
      </w:r>
    </w:p>
    <w:p w:rsidR="00000000" w:rsidDel="00000000" w:rsidP="00000000" w:rsidRDefault="00000000" w:rsidRPr="00000000" w14:paraId="00000011">
      <w:pPr>
        <w:ind w:left="0" w:firstLine="0"/>
        <w:jc w:val="both"/>
        <w:rPr>
          <w:b w:val="1"/>
          <w:sz w:val="24"/>
          <w:szCs w:val="24"/>
        </w:rPr>
      </w:pPr>
      <w:r w:rsidDel="00000000" w:rsidR="00000000" w:rsidRPr="00000000">
        <w:rPr>
          <w:rtl w:val="0"/>
        </w:rPr>
      </w:r>
    </w:p>
    <w:p w:rsidR="00000000" w:rsidDel="00000000" w:rsidP="00000000" w:rsidRDefault="00000000" w:rsidRPr="00000000" w14:paraId="00000012">
      <w:pPr>
        <w:ind w:left="0" w:firstLine="0"/>
        <w:jc w:val="both"/>
        <w:rPr>
          <w:b w:val="1"/>
          <w:sz w:val="24"/>
          <w:szCs w:val="24"/>
        </w:rPr>
      </w:pPr>
      <w:r w:rsidDel="00000000" w:rsidR="00000000" w:rsidRPr="00000000">
        <w:rPr>
          <w:rtl w:val="0"/>
        </w:rPr>
      </w:r>
    </w:p>
    <w:p w:rsidR="00000000" w:rsidDel="00000000" w:rsidP="00000000" w:rsidRDefault="00000000" w:rsidRPr="00000000" w14:paraId="00000013">
      <w:pPr>
        <w:ind w:left="0" w:firstLine="0"/>
        <w:jc w:val="both"/>
        <w:rPr>
          <w:b w:val="1"/>
          <w:sz w:val="24"/>
          <w:szCs w:val="24"/>
        </w:rPr>
      </w:pPr>
      <w:r w:rsidDel="00000000" w:rsidR="00000000" w:rsidRPr="00000000">
        <w:rPr>
          <w:b w:val="1"/>
          <w:sz w:val="24"/>
          <w:szCs w:val="24"/>
          <w:rtl w:val="0"/>
        </w:rPr>
        <w:t xml:space="preserve">Éxito de Campamento Desobediente</w:t>
      </w:r>
    </w:p>
    <w:p w:rsidR="00000000" w:rsidDel="00000000" w:rsidP="00000000" w:rsidRDefault="00000000" w:rsidRPr="00000000" w14:paraId="00000014">
      <w:pPr>
        <w:ind w:left="0" w:firstLine="0"/>
        <w:jc w:val="both"/>
        <w:rPr>
          <w:sz w:val="24"/>
          <w:szCs w:val="24"/>
        </w:rPr>
      </w:pPr>
      <w:r w:rsidDel="00000000" w:rsidR="00000000" w:rsidRPr="00000000">
        <w:rPr>
          <w:rtl w:val="0"/>
        </w:rPr>
      </w:r>
    </w:p>
    <w:p w:rsidR="00000000" w:rsidDel="00000000" w:rsidP="00000000" w:rsidRDefault="00000000" w:rsidRPr="00000000" w14:paraId="00000015">
      <w:pPr>
        <w:ind w:left="0" w:firstLine="0"/>
        <w:jc w:val="both"/>
        <w:rPr>
          <w:sz w:val="24"/>
          <w:szCs w:val="24"/>
        </w:rPr>
      </w:pPr>
      <w:r w:rsidDel="00000000" w:rsidR="00000000" w:rsidRPr="00000000">
        <w:rPr>
          <w:sz w:val="24"/>
          <w:szCs w:val="24"/>
          <w:rtl w:val="0"/>
        </w:rPr>
        <w:t xml:space="preserve">Una de las propuestas desarrolladas durante esta temporada en el terreno educativo ha sido ‘Campamento Desobediente’, iniciativa diseñada para que niños y niñas encuentren espacios donde crear y jugar de forma libre tras el calendario escolar. Este campamento, que confía en la infancia como generadora de experiencias y conocimiento, ha celebrado dos ediciones quincenales esta temporada: durante la primavera y este mismo verano.</w:t>
      </w:r>
    </w:p>
    <w:p w:rsidR="00000000" w:rsidDel="00000000" w:rsidP="00000000" w:rsidRDefault="00000000" w:rsidRPr="00000000" w14:paraId="00000016">
      <w:pPr>
        <w:ind w:left="0" w:firstLine="0"/>
        <w:jc w:val="both"/>
        <w:rPr>
          <w:sz w:val="24"/>
          <w:szCs w:val="24"/>
        </w:rPr>
      </w:pPr>
      <w:r w:rsidDel="00000000" w:rsidR="00000000" w:rsidRPr="00000000">
        <w:rPr>
          <w:rtl w:val="0"/>
        </w:rPr>
      </w:r>
    </w:p>
    <w:p w:rsidR="00000000" w:rsidDel="00000000" w:rsidP="00000000" w:rsidRDefault="00000000" w:rsidRPr="00000000" w14:paraId="00000017">
      <w:pPr>
        <w:ind w:left="0" w:firstLine="0"/>
        <w:jc w:val="both"/>
        <w:rPr>
          <w:sz w:val="24"/>
          <w:szCs w:val="24"/>
        </w:rPr>
      </w:pPr>
      <w:r w:rsidDel="00000000" w:rsidR="00000000" w:rsidRPr="00000000">
        <w:rPr>
          <w:sz w:val="24"/>
          <w:szCs w:val="24"/>
          <w:rtl w:val="0"/>
        </w:rPr>
        <w:t xml:space="preserve">En ambos periodos la actividad ha resultado un éxito de participación, agotando las plazas. Los niños y niñas asistentes han experimentado talleres de cocina, fiestas de cumpleaños, ruedas de prensa, juegos con agua, modelado con arcilla o club de lectura. Además, los grupos han realizado sendos proyectos colaborativos, diseñando una ciudad ideal a través de su mirada.</w:t>
      </w:r>
    </w:p>
    <w:p w:rsidR="00000000" w:rsidDel="00000000" w:rsidP="00000000" w:rsidRDefault="00000000" w:rsidRPr="00000000" w14:paraId="00000018">
      <w:pPr>
        <w:ind w:left="0" w:firstLine="0"/>
        <w:jc w:val="both"/>
        <w:rPr>
          <w:sz w:val="24"/>
          <w:szCs w:val="24"/>
        </w:rPr>
      </w:pPr>
      <w:r w:rsidDel="00000000" w:rsidR="00000000" w:rsidRPr="00000000">
        <w:rPr>
          <w:rtl w:val="0"/>
        </w:rPr>
      </w:r>
    </w:p>
    <w:p w:rsidR="00000000" w:rsidDel="00000000" w:rsidP="00000000" w:rsidRDefault="00000000" w:rsidRPr="00000000" w14:paraId="00000019">
      <w:pPr>
        <w:ind w:left="0" w:firstLine="0"/>
        <w:jc w:val="both"/>
        <w:rPr>
          <w:b w:val="1"/>
          <w:sz w:val="24"/>
          <w:szCs w:val="24"/>
        </w:rPr>
      </w:pPr>
      <w:r w:rsidDel="00000000" w:rsidR="00000000" w:rsidRPr="00000000">
        <w:rPr>
          <w:b w:val="1"/>
          <w:sz w:val="24"/>
          <w:szCs w:val="24"/>
          <w:rtl w:val="0"/>
        </w:rPr>
        <w:t xml:space="preserve">Próxima temporada</w:t>
      </w:r>
    </w:p>
    <w:p w:rsidR="00000000" w:rsidDel="00000000" w:rsidP="00000000" w:rsidRDefault="00000000" w:rsidRPr="00000000" w14:paraId="0000001A">
      <w:pPr>
        <w:ind w:left="0" w:firstLine="0"/>
        <w:jc w:val="both"/>
        <w:rPr>
          <w:sz w:val="24"/>
          <w:szCs w:val="24"/>
        </w:rPr>
      </w:pPr>
      <w:r w:rsidDel="00000000" w:rsidR="00000000" w:rsidRPr="00000000">
        <w:rPr>
          <w:rtl w:val="0"/>
        </w:rPr>
      </w:r>
    </w:p>
    <w:p w:rsidR="00000000" w:rsidDel="00000000" w:rsidP="00000000" w:rsidRDefault="00000000" w:rsidRPr="00000000" w14:paraId="0000001B">
      <w:pPr>
        <w:ind w:left="0" w:firstLine="0"/>
        <w:jc w:val="both"/>
        <w:rPr>
          <w:sz w:val="24"/>
          <w:szCs w:val="24"/>
        </w:rPr>
      </w:pPr>
      <w:r w:rsidDel="00000000" w:rsidR="00000000" w:rsidRPr="00000000">
        <w:rPr>
          <w:sz w:val="24"/>
          <w:szCs w:val="24"/>
          <w:rtl w:val="0"/>
        </w:rPr>
        <w:t xml:space="preserve">Tras el primer año de implementación del programa de mediación, el equipo de Pedagogías Invisibles está diseñando la propuesta de la próxima temporada, que se pondrá en marcha en septiembre. Por un lado, el proyecto estará enfocado a trabajar principalmente con colectivos de mayores, jóvenes y la accesibilidad. También se realizarán visitas y talleres para escolares, familias y público general, donde se seguirá apostando por diferentes formatos y metodologías para fomentar el pensamiento artístico de los asistentes.</w:t>
      </w:r>
    </w:p>
    <w:p w:rsidR="00000000" w:rsidDel="00000000" w:rsidP="00000000" w:rsidRDefault="00000000" w:rsidRPr="00000000" w14:paraId="0000001C">
      <w:pPr>
        <w:ind w:left="0" w:firstLine="0"/>
        <w:jc w:val="both"/>
        <w:rPr>
          <w:sz w:val="24"/>
          <w:szCs w:val="24"/>
        </w:rPr>
      </w:pPr>
      <w:r w:rsidDel="00000000" w:rsidR="00000000" w:rsidRPr="00000000">
        <w:rPr>
          <w:rtl w:val="0"/>
        </w:rPr>
      </w:r>
    </w:p>
    <w:p w:rsidR="00000000" w:rsidDel="00000000" w:rsidP="00000000" w:rsidRDefault="00000000" w:rsidRPr="00000000" w14:paraId="0000001D">
      <w:pPr>
        <w:ind w:left="0" w:firstLine="0"/>
        <w:jc w:val="both"/>
        <w:rPr>
          <w:sz w:val="24"/>
          <w:szCs w:val="24"/>
        </w:rPr>
      </w:pPr>
      <w:r w:rsidDel="00000000" w:rsidR="00000000" w:rsidRPr="00000000">
        <w:rPr>
          <w:sz w:val="24"/>
          <w:szCs w:val="24"/>
          <w:rtl w:val="0"/>
        </w:rPr>
        <w:t xml:space="preserve">Más información en </w:t>
      </w:r>
      <w:hyperlink r:id="rId6">
        <w:r w:rsidDel="00000000" w:rsidR="00000000" w:rsidRPr="00000000">
          <w:rPr>
            <w:color w:val="1155cc"/>
            <w:sz w:val="24"/>
            <w:szCs w:val="24"/>
            <w:u w:val="single"/>
            <w:rtl w:val="0"/>
          </w:rPr>
          <w:t xml:space="preserve">https://www.consorcimuseus.gva.es/</w:t>
        </w:r>
      </w:hyperlink>
      <w:r w:rsidDel="00000000" w:rsidR="00000000" w:rsidRPr="00000000">
        <w:rPr>
          <w:sz w:val="24"/>
          <w:szCs w:val="24"/>
          <w:rtl w:val="0"/>
        </w:rPr>
        <w:t xml:space="preserve"> </w:t>
      </w:r>
    </w:p>
    <w:p w:rsidR="00000000" w:rsidDel="00000000" w:rsidP="00000000" w:rsidRDefault="00000000" w:rsidRPr="00000000" w14:paraId="0000001E">
      <w:pPr>
        <w:ind w:left="-850.3937007874016" w:firstLine="0"/>
        <w:rPr/>
      </w:pPr>
      <w:r w:rsidDel="00000000" w:rsidR="00000000" w:rsidRPr="00000000">
        <w:rPr>
          <w:rtl w:val="0"/>
        </w:rPr>
      </w:r>
    </w:p>
    <w:p w:rsidR="00000000" w:rsidDel="00000000" w:rsidP="00000000" w:rsidRDefault="00000000" w:rsidRPr="00000000" w14:paraId="0000001F">
      <w:pPr>
        <w:jc w:val="both"/>
        <w:rPr>
          <w:b w:val="1"/>
          <w:sz w:val="34"/>
          <w:szCs w:val="34"/>
        </w:rPr>
      </w:pPr>
      <w:r w:rsidDel="00000000" w:rsidR="00000000" w:rsidRPr="00000000">
        <w:rPr>
          <w:rtl w:val="0"/>
        </w:rPr>
      </w:r>
    </w:p>
    <w:sectPr>
      <w:headerReference r:id="rId7" w:type="default"/>
      <w:pgSz w:h="16834" w:w="11909"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21">
    <w:pPr>
      <w:rPr>
        <w:b w:val="1"/>
        <w:sz w:val="34"/>
        <w:szCs w:val="34"/>
        <w:u w:val="single"/>
      </w:rPr>
    </w:pPr>
    <w:r w:rsidDel="00000000" w:rsidR="00000000" w:rsidRPr="00000000">
      <w:rPr>
        <w:b w:val="1"/>
        <w:sz w:val="34"/>
        <w:szCs w:val="34"/>
        <w:u w:val="single"/>
        <w:rtl w:val="0"/>
      </w:rPr>
      <w:t xml:space="preserve">Nota de premsa </w:t>
    </w:r>
  </w:p>
  <w:p w:rsidR="00000000" w:rsidDel="00000000" w:rsidP="00000000" w:rsidRDefault="00000000" w:rsidRPr="00000000" w14:paraId="00000022">
    <w:pPr>
      <w:rPr>
        <w:b w:val="1"/>
        <w:sz w:val="34"/>
        <w:szCs w:val="34"/>
        <w:u w:val="single"/>
      </w:rPr>
    </w:pPr>
    <w:r w:rsidDel="00000000" w:rsidR="00000000" w:rsidRPr="00000000">
      <w:rPr>
        <w:rtl w:val="0"/>
      </w:rPr>
    </w:r>
  </w:p>
  <w:p w:rsidR="00000000" w:rsidDel="00000000" w:rsidP="00000000" w:rsidRDefault="00000000" w:rsidRPr="00000000" w14:paraId="00000023">
    <w:pPr>
      <w:rPr>
        <w:b w:val="1"/>
        <w:sz w:val="34"/>
        <w:szCs w:val="34"/>
        <w:u w:val="singl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