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rPr>
      </w:pPr>
      <w:r w:rsidDel="00000000" w:rsidR="00000000" w:rsidRPr="00000000">
        <w:rPr>
          <w:b w:val="1"/>
          <w:sz w:val="34"/>
          <w:szCs w:val="34"/>
          <w:rtl w:val="0"/>
        </w:rPr>
        <w:t xml:space="preserve">El Consorci de Museus expande su programa internacional de residencias artísticas a Alemania, Países Bajos y Argentina</w:t>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convocatoria ‘Cultura Resident’ ofrece</w:t>
      </w:r>
      <w:r w:rsidDel="00000000" w:rsidR="00000000" w:rsidRPr="00000000">
        <w:rPr>
          <w:sz w:val="24"/>
          <w:szCs w:val="24"/>
          <w:highlight w:val="white"/>
          <w:rtl w:val="0"/>
        </w:rPr>
        <w:t xml:space="preserve"> tres </w:t>
      </w:r>
      <w:r w:rsidDel="00000000" w:rsidR="00000000" w:rsidRPr="00000000">
        <w:rPr>
          <w:sz w:val="24"/>
          <w:szCs w:val="24"/>
          <w:rtl w:val="0"/>
        </w:rPr>
        <w:t xml:space="preserve">nuevas residencias de creación y comisariado en Berlín (Alemania), La Haya (Países Bajos) y Ciudad de Buenos Aires (Argentina)</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presentación de proyectos está abierta hasta el 3 de abril y las residencias tendrán lugar entre septiembre y diciembre de 2023</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(07.03.2023).</w:t>
      </w:r>
      <w:r w:rsidDel="00000000" w:rsidR="00000000" w:rsidRPr="00000000">
        <w:rPr>
          <w:sz w:val="24"/>
          <w:szCs w:val="24"/>
          <w:rtl w:val="0"/>
        </w:rPr>
        <w:t xml:space="preserve"> El Consorci de Museus lanza su quinta edición de la convocatoria pública de residencias internacionales dentro de su programa de creación ‘Cultura Resident’, incorporando tres nuevos destinos, con una dotación total de 14.900 euros. En este 2023, ‘Cultura Resident’ ofrece, por primera vez, residencias en Alemania, Países Bajos y Argentina para desarrollar proyectos de producción e investigación en el Künstlerhaus Bethanien en Berlín y Project Space 1646 en La Haya, y de curaduría en el URRA, en Ciudad de Buenos Aires.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Las residencias de Alemania y Países Bajos cuentan con una dotación de 4.835 euros cada una; mientras que la dotación para Argentina es de 5.230 euros. Todas las residencias tendrán una duración de dos meses —se desarrollarán entre septiembre y diciembre de 2023— y están dirigidas a la realización de prácticas artísticas contemporáneas para personas o colectivos con lugar de nacimiento o residencia en la Comunitat Valenciana.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“Desde que creamos el programa en 2017, ‘Cultura Resident’ ha sido una apuesta pionera en la Comunitat Valenciana que se ha convertido, en estos seis años, en una vía de impulso para las creadoras y creadores, contribuyendo a su internacionalización, además de establecer e impulsar alianzas con otros centros nacionales e internacionales. En la edición de 2022, llevamos nuestras residencias hasta el Centro Cultural de España en Santiago de Chile y el Meetfactory de Praga, y en este 2023 ampliamos fronteras con tres nuevos destinos, Berlín, La Haya y Buenos Aires”, asegura el director del Consorci de Museus, José Luis Pérez Pont. ‘Cultura Resident’ cuenta actualmente con 13 proyectos en desarrollo en las </w:t>
      </w:r>
      <w:r w:rsidDel="00000000" w:rsidR="00000000" w:rsidRPr="00000000">
        <w:rPr>
          <w:sz w:val="24"/>
          <w:szCs w:val="24"/>
          <w:highlight w:val="white"/>
          <w:rtl w:val="0"/>
        </w:rPr>
        <w:t xml:space="preserve">localidades de València, Castelló de la Plana, Alicante y Almedíjar, a los que se suma ahora el lanzamiento de la convocatoria de las residencias internacionales.</w:t>
      </w:r>
      <w:r w:rsidDel="00000000" w:rsidR="00000000" w:rsidRPr="00000000">
        <w:rPr>
          <w:rtl w:val="0"/>
        </w:rPr>
      </w:r>
    </w:p>
    <w:p w:rsidR="00000000" w:rsidDel="00000000" w:rsidP="00000000" w:rsidRDefault="00000000" w:rsidRPr="00000000" w14:paraId="0000000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berlinés </w:t>
      </w:r>
      <w:r w:rsidDel="00000000" w:rsidR="00000000" w:rsidRPr="00000000">
        <w:rPr>
          <w:sz w:val="24"/>
          <w:szCs w:val="24"/>
          <w:rtl w:val="0"/>
        </w:rPr>
        <w:t xml:space="preserve">Künstlerhaus Bethanien cuenta con </w:t>
      </w:r>
      <w:r w:rsidDel="00000000" w:rsidR="00000000" w:rsidRPr="00000000">
        <w:rPr>
          <w:color w:val="222222"/>
          <w:sz w:val="24"/>
          <w:szCs w:val="24"/>
          <w:highlight w:val="white"/>
          <w:rtl w:val="0"/>
        </w:rPr>
        <w:t xml:space="preserve">una larga trayectoria y posicionamiento y es uno de los centros más reconocidos y equipados en el ámbito de las residencias. Por su parte, Project Space 1646 (La Haya) es un espacio joven y dinámico que ofrece mucho acompañamiento a la producción artística, mientras que el porteño URRA presenta uno de los programas de residencia más activos y dinámicos de Argentina.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Para la valoración y selección de las solicitudes presentadas se ha constituido un jurado que garantice la presencia de representantes de la sociedad civil, de expertos en la materia y del Consorci de Museus de la Comunitat Valenciana, de acuerdo con el Código de Buenas Prácticas en la Cultura Valenciana. Los tres jurados se pueden consultar en las bases de cada convocatoria y están presididos por la directora general de Cultura y Patrimonio y presidenta de la Comisión Científico-artística del CMCV, Carmen Amoraga, y formados por José Luis Pérez Pont, director gerente del Consorci de Museus de la Comunitat Valenciana, y una serie de agentes del ámbito artístico y académico designados por entidades independientes y universitarias.</w:t>
      </w:r>
    </w:p>
    <w:p w:rsidR="00000000" w:rsidDel="00000000" w:rsidP="00000000" w:rsidRDefault="00000000" w:rsidRPr="00000000" w14:paraId="0000000B">
      <w:pPr>
        <w:shd w:fill="ffffff" w:val="clear"/>
        <w:spacing w:after="240" w:before="240" w:lineRule="auto"/>
        <w:jc w:val="both"/>
        <w:rPr>
          <w:color w:val="ff0000"/>
          <w:sz w:val="24"/>
          <w:szCs w:val="24"/>
        </w:rPr>
      </w:pPr>
      <w:r w:rsidDel="00000000" w:rsidR="00000000" w:rsidRPr="00000000">
        <w:rPr>
          <w:sz w:val="24"/>
          <w:szCs w:val="24"/>
          <w:rtl w:val="0"/>
        </w:rPr>
        <w:t xml:space="preserve">El plazo para presentar propuestas ya está abierto, y finaliza el próximo 3 de abril. La información y los formularios de inscripción de la convocatoria de residencias internacionales pueden consultarse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https://www.consorcimuseus.gva.es/convocatories/</w:t>
        </w:r>
      </w:hyperlink>
      <w:r w:rsidDel="00000000" w:rsidR="00000000" w:rsidRPr="00000000">
        <w:rPr>
          <w:rtl w:val="0"/>
        </w:rPr>
      </w:r>
    </w:p>
    <w:p w:rsidR="00000000" w:rsidDel="00000000" w:rsidP="00000000" w:rsidRDefault="00000000" w:rsidRPr="00000000" w14:paraId="0000000C">
      <w:pPr>
        <w:shd w:fill="ffffff" w:val="clear"/>
        <w:spacing w:after="240" w:before="240" w:lineRule="auto"/>
        <w:jc w:val="both"/>
        <w:rPr>
          <w:color w:val="ff0000"/>
          <w:sz w:val="24"/>
          <w:szCs w:val="24"/>
        </w:rPr>
      </w:pPr>
      <w:r w:rsidDel="00000000" w:rsidR="00000000" w:rsidRPr="00000000">
        <w:rPr>
          <w:b w:val="1"/>
          <w:sz w:val="24"/>
          <w:szCs w:val="24"/>
          <w:rtl w:val="0"/>
        </w:rPr>
        <w:t xml:space="preserve">Presencia de las residencias internacionales en el CCCC</w:t>
      </w:r>
      <w:r w:rsidDel="00000000" w:rsidR="00000000" w:rsidRPr="00000000">
        <w:rPr>
          <w:rtl w:val="0"/>
        </w:rPr>
      </w:r>
    </w:p>
    <w:p w:rsidR="00000000" w:rsidDel="00000000" w:rsidP="00000000" w:rsidRDefault="00000000" w:rsidRPr="00000000" w14:paraId="0000000D">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Vinculado al programa internacional, el Centre del Carme tiene previsto acoger, durante este 2023, a dos personas para su estancia en València. Por un lado, Sih Chin, un artista que se traslada por convocatoria a través del acuerdo entre el CMCV y Taipéi (Taiwán), en colaboración con Taipei Artist Village; y, por otro lado, Natasha Pons Majmut, responsable de Artes Visuales y Residencias del Centro de España en Santiago de Chile, con las que el Consorci lleva realizando residencias desde hace dos ediciones y que parte de la mejora y fortalecimiento de la cooperación cultural y las estructuras de residencia.</w:t>
      </w:r>
    </w:p>
    <w:p w:rsidR="00000000" w:rsidDel="00000000" w:rsidP="00000000" w:rsidRDefault="00000000" w:rsidRPr="00000000" w14:paraId="0000000E">
      <w:pPr>
        <w:shd w:fill="ffffff" w:val="clea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F">
      <w:pPr>
        <w:shd w:fill="ffffff" w:val="clea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10">
      <w:pPr>
        <w:spacing w:after="180" w:before="180" w:lineRule="auto"/>
        <w:jc w:val="both"/>
        <w:rPr>
          <w:b w:val="1"/>
          <w:sz w:val="24"/>
          <w:szCs w:val="24"/>
          <w:highlight w:val="white"/>
        </w:rPr>
      </w:pPr>
      <w:r w:rsidDel="00000000" w:rsidR="00000000" w:rsidRPr="00000000">
        <w:rPr>
          <w:b w:val="1"/>
          <w:sz w:val="24"/>
          <w:szCs w:val="24"/>
          <w:highlight w:val="white"/>
          <w:rtl w:val="0"/>
        </w:rPr>
        <w:t xml:space="preserve">Sobre el programa ‘Cultura Resident’</w:t>
      </w:r>
    </w:p>
    <w:p w:rsidR="00000000" w:rsidDel="00000000" w:rsidP="00000000" w:rsidRDefault="00000000" w:rsidRPr="00000000" w14:paraId="00000011">
      <w:pPr>
        <w:spacing w:after="180" w:before="180" w:lineRule="auto"/>
        <w:jc w:val="both"/>
        <w:rPr>
          <w:sz w:val="24"/>
          <w:szCs w:val="24"/>
          <w:highlight w:val="white"/>
        </w:rPr>
      </w:pPr>
      <w:r w:rsidDel="00000000" w:rsidR="00000000" w:rsidRPr="00000000">
        <w:rPr>
          <w:sz w:val="24"/>
          <w:szCs w:val="24"/>
          <w:highlight w:val="white"/>
          <w:rtl w:val="0"/>
        </w:rPr>
        <w:t xml:space="preserve">Creado por el Consorci de Museus de la Comunitat Valenciana en 2017, como resultado de la aplicación del proyecto de dirección de José Luis Pérez Pont, ‘Cultura Resident’ es uno de los programas de mayor tamaño y alcance a nivel estatal, dirigido a agentes vinculados a la creación contemporánea. El programa apoya propuestas de experimentación e innovación en el ámbito de la creación y la producción intelectual y artística que estén en vías de investigación y requieran un impulso para su producción, o que trabajen en contextos o comunidades específicas.</w:t>
      </w:r>
    </w:p>
    <w:p w:rsidR="00000000" w:rsidDel="00000000" w:rsidP="00000000" w:rsidRDefault="00000000" w:rsidRPr="00000000" w14:paraId="00000012">
      <w:pPr>
        <w:spacing w:after="180" w:before="180" w:lineRule="auto"/>
        <w:jc w:val="both"/>
        <w:rPr>
          <w:sz w:val="24"/>
          <w:szCs w:val="24"/>
          <w:highlight w:val="white"/>
        </w:rPr>
      </w:pPr>
      <w:r w:rsidDel="00000000" w:rsidR="00000000" w:rsidRPr="00000000">
        <w:rPr>
          <w:sz w:val="24"/>
          <w:szCs w:val="24"/>
          <w:highlight w:val="white"/>
          <w:rtl w:val="0"/>
        </w:rPr>
        <w:t xml:space="preserve">Además, bajo el paraguas de ‘Cultura Resident’, el Consorci de Museus coproduce otros programas de residencia en el territorio valenciano como ‘Enclave Land Art’, ‘Hort Art en Moviment’, ‘Conet’, ‘Piedra papel tijera’, ‘Graners de Creació’ e ‘Idensitat’, junto a otras residencias que se sumarán próximamente. Estas colaboraciones tienen lugar en distintos municipios y territorios de la Comunitat Valenciana mediante disciplinas como la mediación, las artes vivas, la fotografía, la cerámica, la danza y las artes visuales.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Más información en:</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rPr>
          <w:b w:val="1"/>
          <w:sz w:val="34"/>
          <w:szCs w:val="3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hyperlink" Target="https://www.consorcimuseus.gva.es/convocatories/" TargetMode="External"/><Relationship Id="rId7" Type="http://schemas.openxmlformats.org/officeDocument/2006/relationships/hyperlink" Target="https://www.consorcimuseus.gva.es/convocatories/"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