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reflexiona sobre la ciudad contemporánea con una proyección de ‘videomapping’</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27 de enero el CCCC proyectará sobre los muros de su claustro gótico cinco piezas de ‘videomapping’ realizadas por estudiantes de la UPV </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 el título ‘Ciudad Glitch’, el espectáculo de ‘videomapping’, de acceso gratuito, reflexiona sobre la paradoja de la ciudad contemporánea </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(25.01.23)</w:t>
      </w:r>
      <w:r w:rsidDel="00000000" w:rsidR="00000000" w:rsidRPr="00000000">
        <w:rPr>
          <w:sz w:val="24"/>
          <w:szCs w:val="24"/>
          <w:rtl w:val="0"/>
        </w:rPr>
        <w:t xml:space="preserve"> El Centre del Carme Cultura Contemporània presenta este viernes 27 de enero un espectáculo de ‘videomapping’, técnica visual que consiste en proyectar imágenes sobre superficies reales. El encuentro, titulado ‘Ciudad Glitch’, dará comienzo a las 19 horas, y presentará cinco piezas audiovisuales creadas por estudiantes de la asignatura ‘Ciudad y Activismo’ del máster de Artes Visuales y Multimedia (AVM) de la Universitat Politècnica de València.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Las piezas, realizadas de manera colectiva, han sido concebidas expresamente para reproducirse sobre el claustro gótico del Centre del Carme, aprovechando los arcos, pilares, columnas y galería interior. Bajo el título ‘Ciudad glitch’, las obras indagan sobre la trama urbana y social de la ciudad contemporánea y la relación con sus habitantes y visitantes, vecinos y transeúntes en la ciudad de València, desde una perspectiva de la creación artística actual.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pasado y el presente dialogan de forma constante en nuestra programación cultural para el Centre del Carme. Los miles de personas que visitan cada año el CCCC, atraídas por la agitación cultural que desarrollamos, descubren y disfrutan de un conjunto arquitectónico que mayoritariamente desconocían. La mejor apuesta por el patrimonio es mantenerlo vivo, incorporándolo al presente. La experiencia de ‘videomapping’, que presentamos junto a la asignatura ‘Ciudad y Activismo’ del máster de Artes Visuales y Multimedia de la UPV, muestra a través de la tecnología la creatividad actual fusionándose con la belleza del claustro gótico”, señala el director del Centre del Carme,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Centre del Carme presenta por cuarta vez esta experiencia de ‘videomapping’, que supone la presentación pública de los conocimientos adquiridos por los estudiantes de la asignatura, en la que se trabaja con tecnologías digitales como el vídeo, el 3D, la programación o el sonido. Una iniciativa que no solo pone en valor las capacidades del alumnado, sino que además muestra el extraordinario marco arquitectónico e histórico del claustro gótico del Centre del Carme.</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rPr>
      </w:pPr>
      <w:r w:rsidDel="00000000" w:rsidR="00000000" w:rsidRPr="00000000">
        <w:rPr>
          <w:sz w:val="24"/>
          <w:szCs w:val="24"/>
          <w:rtl w:val="0"/>
        </w:rPr>
        <w:t xml:space="preserve">Bajo la coordinación de Emilio Martínez, han participado en la creación de las obras Tatiana Álvarez Fernández, Óscar Bahamonde Suasnavas, Álvaro José Blázquez Berbel, Ferran Buj Julián, Laia-Kanno Caballero Cano, Andrés Castro López, Tania Cortes Becerra, Belén Cortés Rodríguez, Beatriz Domingo Pérez, Marco Filipe Dos Reis Ferreira, Sara García Maestre, Natalia Gay Pintado, Violeta López López, Axel López Morcillo, Andres Vidal Martin Martin, Carme Martínez Ferrís, Christian Xavier Martínez Soto, Matthew Neary Sermini, Luis Miguel Palacio Restrepo, Laura Rodilla García, Juliana Rojas Millán, Juan Sebastián Sanabria Monsalve y Alejandro Vázquez Tomé.</w:t>
      </w:r>
    </w:p>
    <w:p w:rsidR="00000000" w:rsidDel="00000000" w:rsidP="00000000" w:rsidRDefault="00000000" w:rsidRPr="00000000" w14:paraId="0000000F">
      <w:pPr>
        <w:shd w:fill="ffffff" w:val="clear"/>
        <w:jc w:val="both"/>
        <w:rPr>
          <w:sz w:val="24"/>
          <w:szCs w:val="24"/>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El espectáculo se celebrará el viernes 27 de enero a las 19.00 horas en el claustro gótico del CCCC, con acceso gratuito. </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https://www.consorcimuseus.gva.es/actividades/videomapping-al-cccc-ciutat-glitch/</w:t>
        </w:r>
      </w:hyperlink>
      <w:r w:rsidDel="00000000" w:rsidR="00000000" w:rsidRPr="00000000">
        <w:rPr>
          <w:rtl w:val="0"/>
        </w:rPr>
      </w:r>
    </w:p>
    <w:p w:rsidR="00000000" w:rsidDel="00000000" w:rsidP="00000000" w:rsidRDefault="00000000" w:rsidRPr="00000000" w14:paraId="00000013">
      <w:pPr>
        <w:shd w:fill="ffffff" w:val="clear"/>
        <w:rPr>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videomapping-al-cccc-ciutat-glitch/"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