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Consorci de Museus</w:t>
      </w:r>
    </w:p>
    <w:p w:rsidR="00000000" w:rsidDel="00000000" w:rsidP="00000000" w:rsidRDefault="00000000" w:rsidRPr="00000000" w14:paraId="00000003">
      <w:pPr>
        <w:spacing w:after="240" w:before="240" w:line="276" w:lineRule="auto"/>
        <w:jc w:val="both"/>
        <w:rPr>
          <w:b w:val="1"/>
          <w:sz w:val="34"/>
          <w:szCs w:val="34"/>
        </w:rPr>
      </w:pPr>
      <w:r w:rsidDel="00000000" w:rsidR="00000000" w:rsidRPr="00000000">
        <w:rPr>
          <w:b w:val="1"/>
          <w:sz w:val="34"/>
          <w:szCs w:val="34"/>
          <w:rtl w:val="0"/>
        </w:rPr>
        <w:t xml:space="preserve">El Consorci de Museus activa nous formats d’art i escola amb més de sis mil estudiants en més de 60 centres de la Comunitat</w:t>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 </w:t>
      </w:r>
      <w:r w:rsidDel="00000000" w:rsidR="00000000" w:rsidRPr="00000000">
        <w:rPr>
          <w:sz w:val="24"/>
          <w:szCs w:val="24"/>
          <w:highlight w:val="white"/>
          <w:rtl w:val="0"/>
        </w:rPr>
        <w:t xml:space="preserve">Amb ‘Animaleta’, ‘Jugant amb dades’, ‘Sonògraf’, ‘Educació pel futur’ i ‘Escuela del Garabato’, el CMCV experimenta nous formats de relació entre art i escola en el marc de la xarxa PLANEA</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Comprendre el món, reflexionar sobre l’ús d’Internet o explorar els conceptes bàsics sobre la música són alguns dels principis sobre els quals es basen aquests projectes educatius</w:t>
      </w:r>
      <w:r w:rsidDel="00000000" w:rsidR="00000000" w:rsidRPr="00000000">
        <w:rPr>
          <w:rtl w:val="0"/>
        </w:rPr>
      </w:r>
    </w:p>
    <w:p w:rsidR="00000000" w:rsidDel="00000000" w:rsidP="00000000" w:rsidRDefault="00000000" w:rsidRPr="00000000" w14:paraId="00000006">
      <w:pPr>
        <w:jc w:val="both"/>
        <w:rPr>
          <w:color w:val="222222"/>
          <w:sz w:val="24"/>
          <w:szCs w:val="24"/>
          <w:highlight w:val="white"/>
        </w:rPr>
      </w:pPr>
      <w:r w:rsidDel="00000000" w:rsidR="00000000" w:rsidRPr="00000000">
        <w:rPr>
          <w:b w:val="1"/>
          <w:color w:val="222222"/>
          <w:sz w:val="24"/>
          <w:szCs w:val="24"/>
          <w:rtl w:val="0"/>
        </w:rPr>
        <w:t xml:space="preserve">València (31.05.2022)</w:t>
      </w:r>
      <w:r w:rsidDel="00000000" w:rsidR="00000000" w:rsidRPr="00000000">
        <w:rPr>
          <w:color w:val="222222"/>
          <w:sz w:val="24"/>
          <w:szCs w:val="24"/>
          <w:rtl w:val="0"/>
        </w:rPr>
        <w:t xml:space="preserve">.</w:t>
      </w:r>
      <w:r w:rsidDel="00000000" w:rsidR="00000000" w:rsidRPr="00000000">
        <w:rPr>
          <w:b w:val="1"/>
          <w:color w:val="222222"/>
          <w:sz w:val="24"/>
          <w:szCs w:val="24"/>
          <w:highlight w:val="white"/>
          <w:rtl w:val="0"/>
        </w:rPr>
        <w:t xml:space="preserve">).</w:t>
      </w:r>
      <w:r w:rsidDel="00000000" w:rsidR="00000000" w:rsidRPr="00000000">
        <w:rPr>
          <w:color w:val="222222"/>
          <w:sz w:val="24"/>
          <w:szCs w:val="24"/>
          <w:highlight w:val="white"/>
          <w:rtl w:val="0"/>
        </w:rPr>
        <w:t xml:space="preserve"> El Consorci de Museus compta amb una línia de treball en l’àrea d’Educació en què desenvolupa projectes educatius que vinculen art i escola, i que en aquest curs escolar han arribat a més de sis mil alumnes de més de 60 centres públics de tota la Comunitat Valenciana.</w:t>
      </w:r>
    </w:p>
    <w:p w:rsidR="00000000" w:rsidDel="00000000" w:rsidP="00000000" w:rsidRDefault="00000000" w:rsidRPr="00000000" w14:paraId="0000000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Les iniciatives ‘Animaleta’, ‘Jugant amb dades’, ‘Educació pel futur’ i ‘Escuela del Garabato’, de l’àrea d’Educació i Mediació del Consorci de Museus, han format part de la programació dels centres educatius durant tot el curs 2021-2022, i ja preparen les pròximes convocatòries. En el cas de ‘Sonògraf’, el programa té previst obrir inscripcions per mitjà de convocatòria oberta durant el mes de juny.</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Aquests projectes utilitzen la metodologia de conjunt d’eines/caixa com a format experimental de treball amb les escoles. És així com aquesta línia se suma a d’altres com ‘Resistències artístiques’, que conceben els centres escolars com a centres culturals, i és allí on es desenvolupen els projectes, desvinculats dels museus i centres tradicionals de producció artística i s’amplia, d’aquesta manera, la xarxa del CMCV.</w:t>
      </w:r>
    </w:p>
    <w:p w:rsidR="00000000" w:rsidDel="00000000" w:rsidP="00000000" w:rsidRDefault="00000000" w:rsidRPr="00000000" w14:paraId="0000000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“Des del Consorci de Museus creiem que l’art ha de ser un pilar fonamental en l’educació, que contribuïsca de manera específica a la creació de nous imaginaris i narratives, de pensament crític i de noves sensibilitats, i siga un motor per a totes les generacions, però sobretot per a les més joves”, assenyala el director del Consorci de Museus i del CCCC, José Luis Pérez Pont.</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Aquests projectes formen part de la xarxa PLANEA d’art i escola, una iniciativa estatal dissenyada i impulsada per la Fundació Daniel i Nina Carasso, en col·laboració amb les entitats ZEMOS98 (Andalusia), Pedagogías Invisibles (Madrid) i el màster ‘PERMEA’ del Consorci de Museus de la Comunitat Valenciana.</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Consorci de Museus és un dels tres nodes territorials en què s’articula la xarxa PLANEA, l’objectiu de la qual és expandir i generalitzar pràctiques transformadores d’art i escola.</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‘Animaleta’, ‘Jugant amb dades’, ‘Educació pel futur’ i ‘Escuela del Garabato’</w:t>
      </w:r>
      <w:r w:rsidDel="00000000" w:rsidR="00000000" w:rsidRPr="00000000">
        <w:rPr>
          <w:rtl w:val="0"/>
        </w:rPr>
      </w:r>
    </w:p>
    <w:p w:rsidR="00000000" w:rsidDel="00000000" w:rsidP="00000000" w:rsidRDefault="00000000" w:rsidRPr="00000000" w14:paraId="0000000D">
      <w:pPr>
        <w:spacing w:after="240" w:before="240" w:lineRule="auto"/>
        <w:jc w:val="both"/>
        <w:rPr>
          <w:b w:val="1"/>
          <w:color w:val="222222"/>
          <w:sz w:val="24"/>
          <w:szCs w:val="24"/>
          <w:highlight w:val="white"/>
        </w:rPr>
      </w:pPr>
      <w:r w:rsidDel="00000000" w:rsidR="00000000" w:rsidRPr="00000000">
        <w:rPr>
          <w:color w:val="222222"/>
          <w:sz w:val="24"/>
          <w:szCs w:val="24"/>
          <w:highlight w:val="white"/>
          <w:rtl w:val="0"/>
        </w:rPr>
        <w:t xml:space="preserve">El projecte ‘Animaleta’, en el qual han participat més de 1.500 alumnes i més de 30 docents de 17 centres d’Educació Primària, ha sigut desenvolupat pel grup d’Animació de la UPV i utilitza l’animació com a eina per a generar recursos en les aules, per mitjà de la participació activa i l’aprenentatge cooperatiu de conceptes, combinant en tot moment art, ciència i tecnologia.</w:t>
      </w:r>
      <w:r w:rsidDel="00000000" w:rsidR="00000000" w:rsidRPr="00000000">
        <w:rPr>
          <w:rtl w:val="0"/>
        </w:rPr>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Per la seua banda, ‘Jugant amb dades’ explora des d’una perspectiva creativa el paper de les dades en la societat actual. Una reflexió des de l’aula sobre l’ús que els joves fan d’Internet i de les xarxes socials, en la qual han participat més de 1.500 estudiants d’Educació Secundària de 17 centres públics de la Comunitat Valenciana. El creador d’aquest projecte és Diego Díaz, artista i docent en la Universitat Jaume I. </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‘Educació pel futur’ és un projecte de disseny especulatiu creat per </w:t>
      </w:r>
      <w:r w:rsidDel="00000000" w:rsidR="00000000" w:rsidRPr="00000000">
        <w:rPr>
          <w:color w:val="202124"/>
          <w:sz w:val="24"/>
          <w:szCs w:val="24"/>
          <w:highlight w:val="white"/>
          <w:rtl w:val="0"/>
        </w:rPr>
        <w:t xml:space="preserve">Äther Studio per a</w:t>
      </w:r>
      <w:r w:rsidDel="00000000" w:rsidR="00000000" w:rsidRPr="00000000">
        <w:rPr>
          <w:color w:val="222222"/>
          <w:sz w:val="24"/>
          <w:szCs w:val="24"/>
          <w:highlight w:val="white"/>
          <w:rtl w:val="0"/>
        </w:rPr>
        <w:t xml:space="preserve"> utilitzar noves eines artístiques amb el propòsit de generar nous imaginaris sostenibles. El projecte va finalitzar amb una assemblea general en què es van reunir els 17 centres participants i es van presentar les seues propostes per a la transformació dels seus propis instituts de cara a la millora mediambiental d’aquests.</w:t>
      </w:r>
    </w:p>
    <w:p w:rsidR="00000000" w:rsidDel="00000000" w:rsidP="00000000" w:rsidRDefault="00000000" w:rsidRPr="00000000" w14:paraId="00000010">
      <w:pPr>
        <w:spacing w:after="240" w:before="240" w:lineRule="auto"/>
        <w:jc w:val="both"/>
        <w:rPr>
          <w:b w:val="1"/>
          <w:color w:val="222222"/>
          <w:sz w:val="24"/>
          <w:szCs w:val="24"/>
          <w:highlight w:val="white"/>
        </w:rPr>
      </w:pPr>
      <w:r w:rsidDel="00000000" w:rsidR="00000000" w:rsidRPr="00000000">
        <w:rPr>
          <w:color w:val="222222"/>
          <w:sz w:val="24"/>
          <w:szCs w:val="24"/>
          <w:highlight w:val="white"/>
          <w:rtl w:val="0"/>
        </w:rPr>
        <w:t xml:space="preserve">Els centres participants dels dos projectes reben un ‘kit’ amb tots els materials imprescindibles per a començar a desenvolupar la iniciativa, a més d’una guia-recurs amb activitats i material dualitzat i multinivell, i una formació en línia durant un trimestre per als més de 30 docents participants.</w:t>
      </w:r>
      <w:r w:rsidDel="00000000" w:rsidR="00000000" w:rsidRPr="00000000">
        <w:rPr>
          <w:rtl w:val="0"/>
        </w:rPr>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‘Escuela del Garabato’ és una iniciativa creada per l’il·lustrador</w:t>
      </w:r>
      <w:hyperlink r:id="rId6">
        <w:r w:rsidDel="00000000" w:rsidR="00000000" w:rsidRPr="00000000">
          <w:rPr>
            <w:color w:val="222222"/>
            <w:sz w:val="24"/>
            <w:szCs w:val="24"/>
            <w:highlight w:val="white"/>
            <w:rtl w:val="0"/>
          </w:rPr>
          <w:t xml:space="preserve"> Martín López Lam</w:t>
        </w:r>
      </w:hyperlink>
      <w:r w:rsidDel="00000000" w:rsidR="00000000" w:rsidRPr="00000000">
        <w:rPr>
          <w:color w:val="222222"/>
          <w:sz w:val="24"/>
          <w:szCs w:val="24"/>
          <w:highlight w:val="white"/>
          <w:rtl w:val="0"/>
        </w:rPr>
        <w:t xml:space="preserve"> per a l’alumnat d’Educació Primària, el punt de partida de la qual és l’expressió bàsica del dibuix com a instrument per a comprendre el món que ens envolta. El tancament final d’aquesta convocatòria tindrà lloc els pròxims 16, 17, 18 i 19 de juny al Centre del Carme amb una activitat especial de clausura d’aquest curs escolar en la qual participaran alumnes, docents i famílies del CEIP La Coma.</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Segueix el mateix format de desenvolupament que els projectes d’‘Animaleta’ i ‘Jugant amb dades’ i ha tingut una participació de 1.500 alumnes en 33 centres diferents al llarg dels dos últims cursos.</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Curs escolar 2022-2022</w:t>
      </w:r>
      <w:r w:rsidDel="00000000" w:rsidR="00000000" w:rsidRPr="00000000">
        <w:rPr>
          <w:rtl w:val="0"/>
        </w:rPr>
      </w:r>
    </w:p>
    <w:p w:rsidR="00000000" w:rsidDel="00000000" w:rsidP="00000000" w:rsidRDefault="00000000" w:rsidRPr="00000000" w14:paraId="00000015">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És ara quan s’està treballant en totes les oportunitats del nou curs i s’està posant en marxa la crida a l’acció per a la temporada 2022-2023. Durant el mes de juny es farà l’obertura de la convocatòria del projecte ‘Sonògraf’, desenvolupat per l’artista visual Santi Vilanova, amb el propòsit d’explorar conceptes bàsics sobre acústica, música i síntesi sonora des d’una perspectiva educativa.</w:t>
      </w:r>
    </w:p>
    <w:p w:rsidR="00000000" w:rsidDel="00000000" w:rsidP="00000000" w:rsidRDefault="00000000" w:rsidRPr="00000000" w14:paraId="0000001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iniciativa, que està destinada a centres públics d’Educació Primària de la Comunitat Valenciana, parteix d’un aprenentatge intuïtiu de la música i la traducció del gest gràfic com a font sonora i planteja familiaritzar-se amb les tecnologies digitals com a eina per a la composició musical, acústica o electrònica.</w:t>
      </w:r>
    </w:p>
    <w:p w:rsidR="00000000" w:rsidDel="00000000" w:rsidP="00000000" w:rsidRDefault="00000000" w:rsidRPr="00000000" w14:paraId="00000017">
      <w:pPr>
        <w:jc w:val="both"/>
        <w:rPr>
          <w:color w:val="222222"/>
          <w:sz w:val="24"/>
          <w:szCs w:val="24"/>
        </w:rPr>
      </w:pPr>
      <w:r w:rsidDel="00000000" w:rsidR="00000000" w:rsidRPr="00000000">
        <w:rPr>
          <w:color w:val="222222"/>
          <w:sz w:val="24"/>
          <w:szCs w:val="24"/>
          <w:highlight w:val="white"/>
          <w:rtl w:val="0"/>
        </w:rPr>
        <w:t xml:space="preserve">Més informació, en:</w:t>
      </w:r>
      <w:hyperlink r:id="rId7">
        <w:r w:rsidDel="00000000" w:rsidR="00000000" w:rsidRPr="00000000">
          <w:rPr>
            <w:color w:val="222222"/>
            <w:sz w:val="24"/>
            <w:szCs w:val="24"/>
            <w:highlight w:val="white"/>
            <w:rtl w:val="0"/>
          </w:rPr>
          <w:t xml:space="preserve"> </w:t>
        </w:r>
      </w:hyperlink>
      <w:hyperlink r:id="rId8">
        <w:r w:rsidDel="00000000" w:rsidR="00000000" w:rsidRPr="00000000">
          <w:rPr>
            <w:sz w:val="24"/>
            <w:szCs w:val="24"/>
            <w:highlight w:val="white"/>
            <w:u w:val="single"/>
            <w:rtl w:val="0"/>
          </w:rPr>
          <w:t xml:space="preserve">www.consorcimuseus.gva.es/</w:t>
        </w:r>
      </w:hyperlink>
      <w:r w:rsidDel="00000000" w:rsidR="00000000" w:rsidRPr="00000000">
        <w:rPr>
          <w:color w:val="222222"/>
          <w:sz w:val="24"/>
          <w:szCs w:val="24"/>
          <w:rtl w:val="0"/>
        </w:rPr>
        <w:t xml:space="preserve">. </w:t>
      </w:r>
    </w:p>
    <w:p w:rsidR="00000000" w:rsidDel="00000000" w:rsidP="00000000" w:rsidRDefault="00000000" w:rsidRPr="00000000" w14:paraId="00000018">
      <w:pPr>
        <w:jc w:val="both"/>
        <w:rPr>
          <w:color w:val="222222"/>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b w:val="1"/>
        <w:sz w:val="27"/>
        <w:szCs w:val="2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jaijaijai.net/" TargetMode="External"/><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