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spacing w:after="240" w:before="240" w:line="276" w:lineRule="auto"/>
        <w:jc w:val="both"/>
        <w:rPr>
          <w:b w:val="1"/>
          <w:sz w:val="34"/>
          <w:szCs w:val="34"/>
        </w:rPr>
      </w:pPr>
      <w:r w:rsidDel="00000000" w:rsidR="00000000" w:rsidRPr="00000000">
        <w:rPr>
          <w:b w:val="1"/>
          <w:sz w:val="34"/>
          <w:szCs w:val="34"/>
          <w:rtl w:val="0"/>
        </w:rPr>
        <w:t xml:space="preserve">El Centre del Carme recibe el Premio Honorífico ADCV 2022</w:t>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 El CCCC recibe este reconocimiento honorífico junto con el del diseñador Paco Bascuñán Rams -a título póstumo- y la empresa de mobiliario Actiu</w:t>
      </w:r>
      <w:r w:rsidDel="00000000" w:rsidR="00000000" w:rsidRPr="00000000">
        <w:rPr>
          <w:rtl w:val="0"/>
        </w:rPr>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highlight w:val="white"/>
          <w:rtl w:val="0"/>
        </w:rPr>
        <w:t xml:space="preserve"> Esta cita con la Asociación de Diseñadores de la Comunitat Valenciana (ADCV) se celebró el miércoles 25 de mayo en una emotiva gala de entrega de premios en el Teatre Principal de València</w:t>
      </w:r>
      <w:r w:rsidDel="00000000" w:rsidR="00000000" w:rsidRPr="00000000">
        <w:rPr>
          <w:rtl w:val="0"/>
        </w:rPr>
      </w:r>
    </w:p>
    <w:p w:rsidR="00000000" w:rsidDel="00000000" w:rsidP="00000000" w:rsidRDefault="00000000" w:rsidRPr="00000000" w14:paraId="00000005">
      <w:pPr>
        <w:jc w:val="both"/>
        <w:rPr>
          <w:color w:val="222222"/>
          <w:sz w:val="24"/>
          <w:szCs w:val="24"/>
        </w:rPr>
      </w:pPr>
      <w:r w:rsidDel="00000000" w:rsidR="00000000" w:rsidRPr="00000000">
        <w:rPr>
          <w:b w:val="1"/>
          <w:color w:val="222222"/>
          <w:sz w:val="24"/>
          <w:szCs w:val="24"/>
          <w:rtl w:val="0"/>
        </w:rPr>
        <w:t xml:space="preserve">València (26.05.2022)</w:t>
      </w:r>
      <w:r w:rsidDel="00000000" w:rsidR="00000000" w:rsidRPr="00000000">
        <w:rPr>
          <w:color w:val="222222"/>
          <w:sz w:val="24"/>
          <w:szCs w:val="24"/>
          <w:rtl w:val="0"/>
        </w:rPr>
        <w:t xml:space="preserve">.</w:t>
      </w:r>
      <w:r w:rsidDel="00000000" w:rsidR="00000000" w:rsidRPr="00000000">
        <w:rPr>
          <w:color w:val="222222"/>
          <w:sz w:val="24"/>
          <w:szCs w:val="24"/>
          <w:rtl w:val="0"/>
        </w:rPr>
        <w:t xml:space="preserve"> El Centre del Carme Cultura Contemporània ha sido galardonado con el premio honorífico de la Asociación de Diseñadores de la Comunitat Valenciana en la categoría de entidades, una distinción que se le ha concedido junto al diseñador Paco Bascuñán Rams —a título póstumo—, en la categoría de trayectoria profesional, y a la empresa de mobiliario Actiu, en la sección de innovación.</w:t>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color w:val="222222"/>
          <w:sz w:val="24"/>
          <w:szCs w:val="24"/>
          <w:rtl w:val="0"/>
        </w:rPr>
        <w:t xml:space="preserve">La entrega de galardones se celebró ayer miércoles en el Teatre Principal de València, en el transcurso de un gran encuentro del diseño valenciano que reunió a profesionales y estudios de referencia en el sector, así como a representantes institucionales y de los ámbitos cultural, académico, económico y público en general.</w:t>
      </w:r>
    </w:p>
    <w:p w:rsidR="00000000" w:rsidDel="00000000" w:rsidP="00000000" w:rsidRDefault="00000000" w:rsidRPr="00000000" w14:paraId="00000007">
      <w:pPr>
        <w:spacing w:after="240" w:before="240" w:lineRule="auto"/>
        <w:jc w:val="both"/>
        <w:rPr>
          <w:color w:val="222222"/>
          <w:sz w:val="24"/>
          <w:szCs w:val="24"/>
        </w:rPr>
      </w:pPr>
      <w:r w:rsidDel="00000000" w:rsidR="00000000" w:rsidRPr="00000000">
        <w:rPr>
          <w:color w:val="222222"/>
          <w:sz w:val="24"/>
          <w:szCs w:val="24"/>
          <w:rtl w:val="0"/>
        </w:rPr>
        <w:t xml:space="preserve">Tras tres años de pausa —la última gala de entrega de premios tuvo lugar en mayo de 2019—, la Asociación de Diseñadores de la Comunitat Valenciana regresa en este 2022 con la VI edición de estos galardones que reconocen el diseño en el territorio valenciano en todas sus formas, vertientes y presentaciones.</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Por primera vez, en esta VI edición de los Premios ADCV, todo el conjunto de profesionales y empresas asociadas a la organización han podido participar en la apertura y presentación de candidaturas y elegir a los ganadores, entre los que este año se encuentra el CCCC, mediante un proceso de votación democrática.</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El Centre del Carme fue elegido para recibir este reconocimiento por su “labor y compromiso en la promoción y difusión de la cultura, el arte y el diseño, en sus múltiples ámbitos y propuestas, con un enfoque accesible e inclusivo, para acercarlos a todos los públicos”, según aseguran desde la Asociación de Diseñadores de la Comunitat Valenciana.</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Al recibir el premio, el director del CCCC, José Luis Pérez Pont, ha agradecido a la ADCV y a los profesionales que han votado para distinguir el trabajo que esta institución cultural ha desarrollado durante los últimos seis años, con una especial vinculación con el campo del diseño.</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Al dirigirse al público, Pérez Pont ha lanzado la siguiente reflexión: “A veces se piensa que el diseño es eso que se ve, pero, desde mi punto de vista, el diseño es justamente aquello que no se ve. El trabajo que estamos haciendo desde el Centre del Carme es visible, pero, en realidad, lo que hay detrás es un diseño de un nuevo modelo de institución cultural, que al principio no era del todo entendido; pero cada vez se entiende mejor lo que estamos haciendo, que es acercar la cultura a la ciudadanía. Es hacer que la cultura sea un espacio de todas y de todos, un lugar accesible. Eso, en un determinado tiempo, no estuvo bien visto, se quería que la cultura fuera para unos pocos, para un reducto de especialistas, jugando a un juego cerrado. Mi trabajo, el trabajo que estamos haciendo desde el Centre del Carme, es justamente abrir puertas y ventanas, hacer que la cultura sea un espacio de vida cotidiana, que el CCCC sea un lugar en el que cualquier persona se sienta acogida y bienvenida. Que encuentren arte y diseño más allá de lo establecido, con referentes nuevos, creación joven que convive con talentos de larga trayectoria”.</w:t>
      </w:r>
    </w:p>
    <w:p w:rsidR="00000000" w:rsidDel="00000000" w:rsidP="00000000" w:rsidRDefault="00000000" w:rsidRPr="00000000" w14:paraId="0000000E">
      <w:pPr>
        <w:spacing w:after="240" w:before="240" w:lineRule="auto"/>
        <w:jc w:val="both"/>
        <w:rPr>
          <w:b w:val="1"/>
          <w:color w:val="222222"/>
          <w:sz w:val="24"/>
          <w:szCs w:val="24"/>
        </w:rPr>
      </w:pPr>
      <w:r w:rsidDel="00000000" w:rsidR="00000000" w:rsidRPr="00000000">
        <w:rPr>
          <w:b w:val="1"/>
          <w:color w:val="222222"/>
          <w:sz w:val="24"/>
          <w:szCs w:val="24"/>
          <w:rtl w:val="0"/>
        </w:rPr>
        <w:t xml:space="preserve">Premios ADCV 2022</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Los Premios ADCV surgen con el propósito de premiar la excelencia del diseño y distinguir el impacto positivo económico, social, ambiental y cultural por parte de las organizaciones, instituciones y proyectos. El diseño gráfico y digital, de productos y de espacios son las tres áreas en las que se centran estos reconocimientos. Como novedad, en esta edición de 2022, se ha premiado, por primera vez, las obras con mayor impacto positivo, social y medioambiental.</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En la edición de 2022 se ha batido récord en candidaturas, con 555 trabajos inscritos, producidos o difundidos por estudios, profesionales, estudiantes o equipos de diseño de empresas de la Comunitat Valenciana entre el 1 de enero de 2019 y el 31 de diciembre de 2021.</w:t>
      </w:r>
    </w:p>
    <w:p w:rsidR="00000000" w:rsidDel="00000000" w:rsidP="00000000" w:rsidRDefault="00000000" w:rsidRPr="00000000" w14:paraId="00000011">
      <w:pPr>
        <w:spacing w:after="100" w:before="100" w:lineRule="auto"/>
        <w:jc w:val="both"/>
        <w:rPr>
          <w:color w:val="222222"/>
          <w:sz w:val="24"/>
          <w:szCs w:val="24"/>
          <w:highlight w:val="white"/>
        </w:rPr>
      </w:pPr>
      <w:r w:rsidDel="00000000" w:rsidR="00000000" w:rsidRPr="00000000">
        <w:rPr>
          <w:color w:val="222222"/>
          <w:sz w:val="24"/>
          <w:szCs w:val="24"/>
          <w:highlight w:val="white"/>
          <w:rtl w:val="0"/>
        </w:rPr>
        <w:t xml:space="preserve">Los proyectos de los premiados se van a recoger en un libro y en una muestra expositiva, disponible del 1 de junio al 15 de julio, que formará parte del programa oficial del primer festival de la New European Bauhaus.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3">
      <w:pPr>
        <w:jc w:val="both"/>
        <w:rPr>
          <w:color w:val="222222"/>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