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b w:val="1"/>
          <w:sz w:val="26"/>
          <w:szCs w:val="26"/>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Consorci de Museus estrena la colección ‘Arte y Currículum’ con el libro ‘La tierra bajo mis pies’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u w:val="none"/>
        </w:rPr>
      </w:pPr>
      <w:r w:rsidDel="00000000" w:rsidR="00000000" w:rsidRPr="00000000">
        <w:rPr>
          <w:sz w:val="24"/>
          <w:szCs w:val="24"/>
          <w:rtl w:val="0"/>
        </w:rPr>
        <w:t xml:space="preserve">Un recorrido dinamizado por el colectivo La Liminal ha dado paso a la presentación, para activar procesos creativos y conectar arte y escuela </w:t>
        <w:br w:type="textWrapping"/>
      </w:r>
    </w:p>
    <w:p w:rsidR="00000000" w:rsidDel="00000000" w:rsidP="00000000" w:rsidRDefault="00000000" w:rsidRPr="00000000" w14:paraId="00000006">
      <w:pPr>
        <w:numPr>
          <w:ilvl w:val="0"/>
          <w:numId w:val="1"/>
        </w:numPr>
        <w:ind w:left="720" w:hanging="360"/>
        <w:rPr>
          <w:sz w:val="24"/>
          <w:szCs w:val="24"/>
          <w:u w:val="none"/>
        </w:rPr>
      </w:pPr>
      <w:r w:rsidDel="00000000" w:rsidR="00000000" w:rsidRPr="00000000">
        <w:rPr>
          <w:sz w:val="24"/>
          <w:szCs w:val="24"/>
          <w:rtl w:val="0"/>
        </w:rPr>
        <w:t xml:space="preserve">Una publicación fruto de siete años de investigación, debates y experimentos sobre el caminar como vía de creación</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(02.05.22) </w:t>
      </w:r>
      <w:r w:rsidDel="00000000" w:rsidR="00000000" w:rsidRPr="00000000">
        <w:rPr>
          <w:sz w:val="24"/>
          <w:szCs w:val="24"/>
          <w:rtl w:val="0"/>
        </w:rPr>
        <w:t xml:space="preserve">El Consorci de Museus ha presentado ‘La tierra bajo mis pies. Caminar como estrategia de aprendizaje’, un proyecto, libro y recurso educativo producido por el colectivo de mediación cultural La Liminal para el CMCV dentro del programa Red Planea. La publicación inaugura la colección ‘Arte y Currículum’, impulsada por el Consorci de Museus, que busca establecer diálogos entre las prácticas artísticas contemporáneas y el currículum escolar.</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La presentación ha consistido en un paseo dinamizado por La Liminal, un recorrido concebido para conectar y activar desde la práctica los dos contextos que aborda la publicación: el contexto educativo y el contexto artístico. La acción ha contado con la colaboración de la Dirección General de Innovación Educativa y Ordenación y CEFIRE artístico-expresivo.</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‘La tierra bajo mis pies. Caminar como estrategia de aprendizaje’, es el resultado de recorridos, debates y experimentos desarrollados por el colectivo La Liminal a lo largo de los siete años que ha durado el proyecto, así como de sus investigaciones en torno al uso del caminar como vía de creación en el arte. Se plantea como una exploración del potencial del caminar para activar procesos colectivos de acercamiento al territorio desde la intersección entre el arte y la educación, con el objetivo de extraer herramientas que puedan ser utilizadas en el contexto del aula.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“Desde el Consorci de Museus entendemos la mediación cultural como un proceso de trabajo que trasciende el ámbito del museo, con proyectos que se desarrollan en otros espacios como la escuela o en comunidad. Fomentamos la mediación con el objetivo de integrar el arte en la educación de una forma transversal y de visibilizar su importancia en el desarrollo intelectual del alumnado”, señala el director del CMCV y del CCCC, José Luis Pérez Pont.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El libro se dirige especialmente al profesorado de educación secundaria pero también a todas aquellas personas interesadas en poner en práctica procesos colectivos de acercamiento al territorio desde el caminar. Se puede descargar ‘online’ de forma gratuita a través de la web del Consorci de Museus o adquirirlo en formato papel en la tienda del CCCC, en las librerías Llig de la Generalitat Valenciana o a través de ‘www.llig.gva.es’.</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Sobre la Liminal</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La Liminal es un colectivo de mediación cultural fundado en 2015 por Beatriz Martins y Yolanda Riquelme, formadas en historia del arte, antropología social y producción artística. Utilizan el recorrido como principal vía de trabajo con el objetivo de generar espacios de encuentro que favorezcan la construcción de conocimiento, activar el pensamiento crítico y reclamar el espacio público como bien común. Desarrollan su actividad a través de recorridos urbanos y desde talleres, grupos de aprendizaje en torno al paisaje urbano o formación al profesorado. Han realizado proyectos de forma independiente, así como para instituciones como el Centro de Cultura Contemporánea Condeduque, Tabacalera Promoción del Arte, el Centro de Arte Dos de Mayo (CA2M), Medialab Prado o la European Cultural Foundation.</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Sobre PLANEA</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PLANEA es una red de centros educativos, agentes e instituciones culturales impulsada por la Fundación Daniel y Nina Carasso, que se articula a través de la mediación en tres territorios: Pedagogías Invisibles (Comunidad de Madrid), Consorci de Museus-PERMEA (Comunitat Valenciana) y ZEMOS98 (Andalucía).</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El Programa experimental de educación y mediación a través del arte, PERMEA, es una iniciativa del Consorci de Museus de la Comunitat Valenciana (CMCV) junto a la Universitat de València. Un título propio de máster universitario creado con el objetivo de visibilizar el trabajo de creadoras y creadores que desarrollan sus prácticas entre el arte y la educación, dando así apoyo a la profesionalización del sector. </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