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br w:type="textWrapping"/>
        <w:t xml:space="preserve">El Centre del Carme acerca el arte, el cine y la cultura a los más pequeños</w:t>
      </w:r>
    </w:p>
    <w:p w:rsidR="00000000" w:rsidDel="00000000" w:rsidP="00000000" w:rsidRDefault="00000000" w:rsidRPr="00000000" w14:paraId="0000000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Del 18 de abril al 1 de mayo, el Centre del Carme se vuelca con los más pequeños con una amplia propuesta de actividades culturales</w:t>
        <w:br w:type="textWrapping"/>
      </w:r>
    </w:p>
    <w:p w:rsidR="00000000" w:rsidDel="00000000" w:rsidP="00000000" w:rsidRDefault="00000000" w:rsidRPr="00000000" w14:paraId="00000006">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Talleres de creatividad, actividades vinculadas al Año Berlanga y proyecciones de cine francés llenan la agenda infantil del centro</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w:t>
      </w:r>
      <w:r w:rsidDel="00000000" w:rsidR="00000000" w:rsidRPr="00000000">
        <w:rPr>
          <w:sz w:val="24"/>
          <w:szCs w:val="24"/>
          <w:rtl w:val="0"/>
        </w:rPr>
        <w:t xml:space="preserve"> </w:t>
      </w:r>
      <w:r w:rsidDel="00000000" w:rsidR="00000000" w:rsidRPr="00000000">
        <w:rPr>
          <w:b w:val="1"/>
          <w:sz w:val="24"/>
          <w:szCs w:val="24"/>
          <w:rtl w:val="0"/>
        </w:rPr>
        <w:t xml:space="preserve">(21.04.2022). </w:t>
      </w:r>
      <w:r w:rsidDel="00000000" w:rsidR="00000000" w:rsidRPr="00000000">
        <w:rPr>
          <w:sz w:val="24"/>
          <w:szCs w:val="24"/>
          <w:rtl w:val="0"/>
        </w:rPr>
        <w:t xml:space="preserve">Coincidiendo con las vacaciones escolares, el Centre del Carme Cultura Contemporània (CCCC) ha programado una amplia batería de actividades dirigidas a niños y adolescentes. Así, desde el 18 de abril hasta el 1 de mayo, los más pequeños podrán disfrutar de talleres, proyecciones de cine y otras propuestas culturales que tienen como objetivo estimular su creatividad y despertar su interés por el arte en todas sus vertientes.</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‘El barrio en el centro’: creatividad a través de los sentidos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highlight w:val="white"/>
          <w:rtl w:val="0"/>
        </w:rPr>
        <w:t xml:space="preserve">Del 18 al 22 de abril, un grupo de niños de entre 8 y 12 años participan en la iniciativa ‘El barrio en el centro. Laboratorio de creatividades a través de los sentidos’, una propuesta en la que, a través de talleres y actividades lúdicas, los pequeños crean propuestas artísticas sobre las que reflexionarán el último dí</w:t>
      </w:r>
      <w:r w:rsidDel="00000000" w:rsidR="00000000" w:rsidRPr="00000000">
        <w:rPr>
          <w:sz w:val="24"/>
          <w:szCs w:val="24"/>
          <w:rtl w:val="0"/>
        </w:rPr>
        <w:t xml:space="preserve">a. Las actividades están centradas en construir un espacio de relación para crear nuevas miradas y conocer nuevas maneras de vivir que den lugar a un intercambio de experiencias y conocimientos.</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Esta propuesta se enmarca dentro de la cuarta edición del Programa experimental de mediación y educación a través del arte PERMEA, una iniciativa del Consorci de Museus y la Universitat de València que nace como título propio de máster universitario con el objetivo de visibilizar el trabajo de creadores que desarrollan sus prácticas entre el arte y la educación, dando así apoyo a la profesionalización del sector.</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color w:val="54585a"/>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El Año Berlanga</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Coincidiendo con el centenario del nacimiento del cineasta valenciano Luis García Berlanga, la Concejalía de Turismo del Ajuntament de València y el Consorci de Museus de la Comunitat Valenciana organizan una serie de talleres y juegos que tendrán lugar en el claustro gótico del Centre del Carme para aproximar, de forma divertida y creativa, la figura de Berlanga y su filmografía a las niñas y los niños.</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Los distintos talleres animan a los más pequeños a crear su propio cartel de película, interpretar algunas de las escenas más famosas del director o participar en el gran juego de la oca de Berlanga. Estos talleres se ofrecerán los días 23, 24 y 30 de abril y el 1 de mayo, en horario de 11.00 a 14.00 y de 17.00 a 20.00 horas, con acceso sin inscripción previa y hasta completar aforo.</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b w:val="1"/>
          <w:sz w:val="24"/>
          <w:szCs w:val="24"/>
        </w:rPr>
      </w:pPr>
      <w:r w:rsidDel="00000000" w:rsidR="00000000" w:rsidRPr="00000000">
        <w:rPr>
          <w:b w:val="1"/>
          <w:sz w:val="24"/>
          <w:szCs w:val="24"/>
          <w:rtl w:val="0"/>
        </w:rPr>
        <w:t xml:space="preserve">Proyecciones y taller de cine francés de animación para niños y niñas</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El CCCC y La Base Culture - Maison des francophonies de València, con la colaboración del Institut Français de València, apuestan por acercar la cultura y la lengua francesa a los más pequeños, del mismo modo que lo hacen con los adultos en su agenda habitual de proyecciones de cine francés en el Centre del Carme.</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Así, el 24 de abril, a las 12.00 horas, se proyectará en el Centre del Carme la película de animación francesa ‘L’odysée de Choum’, seguida de un taller creativo para niños y niñas de entre 3 y 9 años. Posteriormente, el 28 de abril tendrá lugar la proyección para escolares del largometraje ‘Felicità’, en horario de 11.00 a 13.00 h.</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Propuestas infantiles todos los fines de semana</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Además de esta programación específica durante las vacaciones de Semana Santa, cada fin de semana, el principal espacio de agitación cultural de la ciudad cuenta con propuestas para que los pequeños descubran el arte, interactúen, observen y disfruten de la cultura visitando exposiciones como ‘Emergency on Planet Earth’, donde el impacto estético se combina con la capacidad de trasladar valores de cuidado del planeta.</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Entre los meses de febrero y julio, CCCContes acerca el arte al público infantil mediante una programación de cuentacuentos que se vinculan con las diferentes exposiciones del centro. Además, el ‘Espai de Telles’ invita a los más pequeños —entre 0 y 3 años— a jugar, sentir y descubrir con los cinco sentidos. Una iniciativa que lleva más de cinco años en funcionamiento y que se ha consolidado como un espacio de mediación cultural para la primera infancia a escala nacional.</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color w:val="1155cc"/>
          <w:sz w:val="24"/>
          <w:szCs w:val="24"/>
          <w:u w:val="single"/>
        </w:rPr>
      </w:pPr>
      <w:r w:rsidDel="00000000" w:rsidR="00000000" w:rsidRPr="00000000">
        <w:rPr>
          <w:sz w:val="24"/>
          <w:szCs w:val="24"/>
          <w:rtl w:val="0"/>
        </w:rPr>
        <w:t xml:space="preserve">La programación completa del Centre del Carme puede consultarse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https://www.consorcimuseus.gva.es/centro-del-carmen/</w:t>
        </w:r>
      </w:hyperlink>
      <w:r w:rsidDel="00000000" w:rsidR="00000000" w:rsidRPr="00000000">
        <w:rPr>
          <w:rtl w:val="0"/>
        </w:rPr>
      </w:r>
    </w:p>
    <w:p w:rsidR="00000000" w:rsidDel="00000000" w:rsidP="00000000" w:rsidRDefault="00000000" w:rsidRPr="00000000" w14:paraId="00000028">
      <w:pPr>
        <w:rPr>
          <w:sz w:val="18"/>
          <w:szCs w:val="18"/>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both"/>
      <w:rPr>
        <w:b w:val="1"/>
        <w:sz w:val="27"/>
        <w:szCs w:val="27"/>
      </w:rPr>
    </w:pPr>
    <w:r w:rsidDel="00000000" w:rsidR="00000000" w:rsidRPr="00000000">
      <w:rPr>
        <w:b w:val="1"/>
        <w:sz w:val="32"/>
        <w:szCs w:val="32"/>
        <w:u w:val="single"/>
        <w:rtl w:val="0"/>
      </w:rPr>
      <w:t xml:space="preserve">Nota de prensa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entro-del-carmen/" TargetMode="External"/><Relationship Id="rId7" Type="http://schemas.openxmlformats.org/officeDocument/2006/relationships/hyperlink" Target="https://www.consorcimuseus.gva.es/centro-del-carmen/"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