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media/image2.jpeg" ContentType="image/jpeg"/>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presenta con Open Studios los resultados de sus residencias de investigación en el Menador</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15 de diciembre se celebrarán los Open Studios, que muestran el resultado de las residencias de investigación artística de Cultura Resident 2021</w:t>
      </w:r>
    </w:p>
    <w:p>
      <w:pPr>
        <w:pStyle w:val="CuerpoA"/>
        <w:numPr>
          <w:ilvl w:val="0"/>
          <w:numId w:val="0"/>
        </w:numPr>
        <w:ind w:left="720" w:hanging="0"/>
        <w:jc w:val="both"/>
        <w:rPr>
          <w:rFonts w:ascii="Arial" w:hAnsi="Arial" w:eastAsia="Helvetica Neue;Arial" w:cs="Arial"/>
          <w:sz w:val="24"/>
          <w:szCs w:val="24"/>
        </w:rPr>
      </w:pPr>
      <w:r>
        <w:rPr>
          <w:rFonts w:eastAsia="Helvetica Neue;Arial" w:cs="Arial" w:ascii="Arial" w:hAnsi="Arial"/>
          <w:sz w:val="24"/>
          <w:szCs w:val="24"/>
        </w:rPr>
      </w:r>
    </w:p>
    <w:p>
      <w:pPr>
        <w:pStyle w:val="Normal"/>
        <w:numPr>
          <w:ilvl w:val="0"/>
          <w:numId w:val="1"/>
        </w:numPr>
        <w:spacing w:before="0" w:after="120"/>
        <w:jc w:val="both"/>
        <w:rPr>
          <w:rFonts w:ascii="Arial" w:hAnsi="Arial" w:eastAsia="Arial" w:cs="Arial"/>
        </w:rPr>
      </w:pPr>
      <w:r>
        <w:rPr>
          <w:rFonts w:eastAsia="Arial" w:cs="Arial" w:ascii="Arial" w:hAnsi="Arial"/>
        </w:rPr>
        <w:t>Con el encuentro, Noelia Moyano, Marta García, Carlos Miguel Sánchez, Ana Roca, David Gohner, Carmen Jiménez, Art al Quadrat y Bosque Anouk ponen fin a sus residencias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Castellón</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09</w:t>
      </w:r>
      <w:r>
        <w:rPr>
          <w:rStyle w:val="NingunoA"/>
          <w:rFonts w:cs="Arial" w:ascii="Arial" w:hAnsi="Arial"/>
          <w:b/>
          <w:bCs/>
          <w:sz w:val="24"/>
          <w:szCs w:val="24"/>
        </w:rPr>
        <w:t>.1</w:t>
      </w:r>
      <w:r>
        <w:rPr>
          <w:rStyle w:val="NingunoA"/>
          <w:rFonts w:cs="Arial" w:ascii="Arial" w:hAnsi="Arial"/>
          <w:b/>
          <w:bCs/>
          <w:sz w:val="24"/>
          <w:szCs w:val="24"/>
        </w:rPr>
        <w:t>2</w:t>
      </w:r>
      <w:r>
        <w:rPr>
          <w:rStyle w:val="NingunoA"/>
          <w:rFonts w:cs="Arial" w:ascii="Arial" w:hAnsi="Arial"/>
          <w:b/>
          <w:bCs/>
          <w:sz w:val="24"/>
          <w:szCs w:val="24"/>
        </w:rPr>
        <w:t xml:space="preserve">.21). </w:t>
      </w:r>
      <w:r>
        <w:rPr>
          <w:rStyle w:val="Fuentedeprrafopredeter"/>
          <w:rFonts w:cs="arial" w:ascii="arial" w:hAnsi="arial"/>
          <w:b w:val="false"/>
          <w:bCs w:val="false"/>
          <w:sz w:val="24"/>
          <w:szCs w:val="24"/>
        </w:rPr>
        <w:t>Los y las residentes de investigación artística de Cultura Resident 2021 ultiman sus proyectos para mostrar el resultado de varios meses de trabajo en el Menador Espai Cultural de Castelló. El próximo 15 de diciembre se celebrarán los Open Studios, los encuentros entre artistas, público y tejido cultural que ponen el broche de oro al programa de residencias que impulsa el Consorci de Museus de la Comunitat Valenciana (CMCV) junto a la Dirección General de Cultura y Patrimonio de la Generalitat Valenciana.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Menador es, precisamente, el espacio en el que se han desarrollado las residencias de investigación artística de Cultura Resident, un proyecto que tiene como objetivo impulsar la creación contemporánea y fortalecer el tejido cultural valenciano facilitando tiempo, espacios, acompañamiento y recursos económicos para el desarrollo de su trabajo. A este espacio se une el Centro Cultural Las Cigarreras de Alicante, donde se realizan las residencias de producción artística; y el Centre del Carme Cultura Contemporània (CCCC) de València, para las residencias de mediación cultural.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José Luis Pérez Pont, director del Consorci de Museus de la Comunitat Valenciana (CMCV), ha valorado que "en 2017 pusimos en marcha Cultura Resident, el primer programa autonómico de residencias artísticas en nuestro territorio. En estos años hemos asentado el proyecto y hemos abierto líneas de colaboración internacional para apoyar y fomentar oportunidades. Ahora presentamos los resultados de las residencias de 2021, que en estos meses han desarrollado proyectos muy interesantes y han contado con un programa de acompañamiento muy enriquecedor que les impulsa en su carrera profesional".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Roser Colomar, coordinadora del programa de acompañamiento de Cultura Resident, ha destacado que "los Open Studios son un momento clave en las residencias porque se convierten en un espacio de encuentro con la ciudadanía y el tejido cultural, que podrá conocer de primera mano los resultados y los procesos de las residencias. Pero también lo es Transferències, los encuentros entre residentes actuales y de años anteriores donde establecer vínculos e intercambiar ideas, así como otras actividades y talleres organizados desde el Consorci de Museus".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Cuatro residencias de investigación artística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septiembre comenzaron las cuatro residencias de investigación artística de esta edición de Cultura Resident. Esta convocatoria se dirige a creadores y creadoras con propuestas inéditas de investigación dentro del campo de la cultura contemporánea y que requieren de un tiempo de estudio y evolución, con independencia del soporte elegido, al finalizar el periodo de residencia.</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Una de estas residencias es la del proyecto 'O_O Maneras de cohabitar el cuerpo (III)', de Noelia Moyano Arcos y Marta García. Constituye la tercera parte de la investigación comenzada en 2018 denominada 'La deconstrucción del cuerpo social femenino en una perspectiva multicultural contemporánea. Conexiones entre artes del movimiento y sociedades'.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En esta tercera línea de trabajo, las residentes amplían las ciudades a investigar para una mayor inmersión cultural. "El proyecto se sigue sustentando en dos pilares fundamentales: El cuerpo social femenino y la búsqueda de los modos de cohabitar en el cuerpo la danza tribal fusión y la danza contemporánea, principalmente", explican.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otro lado, Carlos Miguel Sánchez, Ana Roca, David Gohner y Carmen Jiménez Suero han desarrollado la investigación 'CMS Foundation. ¡La estafa de la imagen!'. "El marco comenzó delimitando las obras de arte, a continuación el cubo blanco ha legitimado cualquier exposición y por último, hoy, la cuadrícula de la red social convierte esa exposición en realidad. Convivimos rezándole a las 'fake news', por lo que el simulacro es más cierto que la verdad y la verdad deja de ser si no se publica", señalan.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"Por esto creemos que 'la estafa de la imagen' se ha convertido en la forma más productiva de llevar a cabo la divulgación de la obra artística. Los grandes museos necesitan activar al público a través de la web, para conseguir mayor asistencia o, por lo menos, para ofrecerles la sensación de haber estado sin haberlo hecho nunca", añaden.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'En la piel de… </w:t>
      </w:r>
      <w:r>
        <w:rPr>
          <w:rStyle w:val="Fuentedeprrafopredeter"/>
          <w:rFonts w:cs="arial" w:ascii="arial" w:hAnsi="arial"/>
          <w:b w:val="false"/>
          <w:bCs w:val="false"/>
          <w:sz w:val="24"/>
          <w:szCs w:val="24"/>
        </w:rPr>
        <w:t>L</w:t>
      </w:r>
      <w:r>
        <w:rPr>
          <w:rStyle w:val="Fuentedeprrafopredeter"/>
          <w:rFonts w:cs="arial" w:ascii="arial" w:hAnsi="arial"/>
          <w:b w:val="false"/>
          <w:bCs w:val="false"/>
          <w:sz w:val="24"/>
          <w:szCs w:val="24"/>
        </w:rPr>
        <w:t>a memoria de las mujeres represaliadas en Castelló', de Art al Quadrat, dúo formado por Mónica y Gema del Rey Jordà, es la tercera de las investigaciones de esta edición. Continúa con el trabajo que comenzaron en 2016, con el que recogen la historia de mujeres represaliadas durante la Guerra Civil y el franquismo, y ahora plasman esa represión en su piel.</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investigación aborda diferentes causas por las cuales las mujeres fueron represaliadas en Castelló: por peligrosa, miliciana, maestra, masona, afiliación política, por estudiar... "Por este motivo, hemos buscado información y documentación en diferentes entidades de la localidad (o colindantes), como el Archivo Histórico de Castelló, grupos por la investigación de memoria histórica de Castelló, historiadores, UJI u otros próximos de la Comunitat Valenciana, como por ejemplo el Aula de Historia y Memoria Democrática de la UV y de historiadoras como por ejemplo Ana Aguado, Carmen Agulló, Vicenta Verdugo", explican.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Finalmente, en la convocatoria han participado Bosque Anouk (David Feroce y Böho), con 'Ecos de la tierra'. El proyecto nace como una simbiosis entre cerámica, música y raíces histórico-naturales de Castellón y todas las culturas subyacentes a la región. A partir de ellas se quiere construir un estudio etnomusicológico basado en la recreación física y patente de los instrumentos musicales autóctonos emanados de la propia tierra. Instrumentos ligados a la fragilidad del ecosistema y a una invaluable realidad cuyos pies caminan hoy al borde de la desaparición.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La idea de 'Ecos de la tierra' es poder contactar y colaborar con productores y productoras locales tanto en las arcillas a utilizar como en otro tipo de materiales y herramientas. El proyecto busca ser una actividad reflexiva, por eso está abierto a cualquier institución que quiera recrear y continuar su labor, en países o regiones vecinas, creando así un tejido entre todos los territorios explorados.</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bCs/>
          <w:sz w:val="24"/>
          <w:szCs w:val="24"/>
        </w:rPr>
        <w:t>Programación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El público podrá disfrutar de los Open Studios el miércoles 15 de diciembre en el Menador Espai Cultural de Castelló, con un itinerario en el que participarán los y las artistas residentes de esta edición.</w:t>
      </w:r>
    </w:p>
    <w:p>
      <w:pPr>
        <w:pStyle w:val="CuerpoA"/>
        <w:jc w:val="both"/>
        <w:rPr>
          <w:rStyle w:val="Fuentedeprrafopredeter"/>
          <w:rFonts w:ascii="arial" w:hAnsi="arial" w:cs="arial"/>
          <w:b w:val="false"/>
          <w:b w:val="false"/>
          <w:bCs w:val="false"/>
          <w:sz w:val="24"/>
          <w:szCs w:val="24"/>
        </w:rPr>
      </w:pPr>
      <w:r>
        <w:rPr/>
      </w:r>
    </w:p>
    <w:p>
      <w:pPr>
        <w:pStyle w:val="CuerpoA"/>
        <w:jc w:val="both"/>
        <w:rPr/>
      </w:pPr>
      <w:r>
        <w:rPr>
          <w:rStyle w:val="Fuentedeprrafopredeter"/>
          <w:rFonts w:cs="arial" w:ascii="arial" w:hAnsi="arial"/>
          <w:b w:val="false"/>
          <w:bCs w:val="false"/>
          <w:sz w:val="24"/>
          <w:szCs w:val="24"/>
        </w:rPr>
        <w:t xml:space="preserve">La apertura será a las 17.30 horas en el salón de actos del Menador, donde se presentarán las residencias. A las 18.00 horas se celebrará el itinerario performativo de 'O_O Maneras de cohabitar el cuerpo (III)', al que le seguirá la muestra 'En la piel de... </w:t>
      </w:r>
      <w:r>
        <w:rPr>
          <w:rStyle w:val="Fuentedeprrafopredeter"/>
          <w:rFonts w:cs="arial" w:ascii="arial" w:hAnsi="arial"/>
          <w:b w:val="false"/>
          <w:bCs w:val="false"/>
          <w:sz w:val="24"/>
          <w:szCs w:val="24"/>
        </w:rPr>
        <w:t>La m</w:t>
      </w:r>
      <w:r>
        <w:rPr>
          <w:rStyle w:val="Fuentedeprrafopredeter"/>
          <w:rFonts w:cs="arial" w:ascii="arial" w:hAnsi="arial"/>
          <w:b w:val="false"/>
          <w:bCs w:val="false"/>
          <w:sz w:val="24"/>
          <w:szCs w:val="24"/>
        </w:rPr>
        <w:t>emoria de las mujeres represaliadas en Castelló', a las 18.45 horas. A las 19.30 horas se pasará a la sala 115, con la instalación 'Ecos de la tierra', y a las 20.15 horas cerrará los Open Studios 'La estafa de la imagen', de CMS Foundation, en la sala 108.</w:t>
      </w:r>
    </w:p>
    <w:sectPr>
      <w:headerReference w:type="default" r:id="rId2"/>
      <w:footerReference w:type="default" r:id="rId3"/>
      <w:type w:val="nextPage"/>
      <w:pgSz w:w="11906" w:h="16838"/>
      <w:pgMar w:left="1701" w:right="1701" w:header="57" w:top="1417" w:footer="708" w:bottom="1417"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0"/>
    <w:family w:val="roman"/>
    <w:pitch w:val="variable"/>
  </w:font>
  <w:font w:name="OpenSymbol">
    <w:altName w:val="Arial Unicode MS"/>
    <w:charset w:val="00"/>
    <w:family w:val="auto"/>
    <w:pitch w:val="variable"/>
  </w:font>
  <w:font w:name="Courier New">
    <w:charset w:val="00"/>
    <w:family w:val="modern"/>
    <w:pitch w:val="default"/>
  </w:font>
  <w:font w:name="Wingdings">
    <w:charset w:val="02"/>
    <w:family w:val="auto"/>
    <w:pitch w:val="variable"/>
  </w:font>
  <w:font w:name="Lucida Grande">
    <w:charset w:val="00"/>
    <w:family w:val="auto"/>
    <w:pitch w:val="variable"/>
  </w:font>
  <w:font w:name="Politica XT">
    <w:charset w:val="00"/>
    <w:family w:val="roman"/>
    <w:pitch w:val="variable"/>
  </w:font>
  <w:font w:name="Liberation Sans">
    <w:altName w:val="Arial"/>
    <w:charset w:val="01"/>
    <w:family w:val="swiss"/>
    <w:pitch w:val="variable"/>
  </w:font>
  <w:font w:name="Liberation Serif">
    <w:altName w:val="Times New Roman"/>
    <w:charset w:val="00"/>
    <w:family w:val="roman"/>
    <w:pitch w:val="variable"/>
  </w:font>
  <w:font w:name="Calibri">
    <w:charset w:val="00"/>
    <w:family w:val="swiss"/>
    <w:pitch w:val="variable"/>
  </w:font>
  <w:font w:name="Times">
    <w:altName w:val="Times New Roman"/>
    <w:charset w:val="00"/>
    <w:family w:val="roman"/>
    <w:pitch w:val="variable"/>
  </w:font>
  <w:font w:name="Helvetica">
    <w:altName w:val="Arial"/>
    <w:charset w:val="00"/>
    <w:family w:val="swiss"/>
    <w:pitch w:val="variable"/>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val="es-ES"/>
      </w:rPr>
    </w:pPr>
    <w:r>
      <w:rPr>
        <w:lang w:val="es-ES"/>
      </w:rPr>
      <w:drawing>
        <wp:inline distT="0" distB="0" distL="0" distR="0">
          <wp:extent cx="5220970" cy="13843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rcRect l="-41" t="-1574" r="-41" b="-1574"/>
                  <a:stretch>
                    <a:fillRect/>
                  </a:stretch>
                </pic:blipFill>
                <pic:spPr bwMode="auto">
                  <a:xfrm>
                    <a:off x="0" y="0"/>
                    <a:ext cx="5220970" cy="13843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p>
    <w:pPr>
      <w:pStyle w:val="Cabecera"/>
      <w:rPr/>
    </w:pPr>
    <w:r>
      <w:rPr/>
    </w:r>
  </w:p>
  <w:p>
    <w:pPr>
      <w:pStyle w:val="Cabecera"/>
      <w:rPr/>
    </w:pPr>
    <w:r>
      <w:rPr/>
    </w:r>
  </w:p>
  <w:p>
    <w:pPr>
      <w:pStyle w:val="Normal"/>
      <w:rPr>
        <w:lang w:val="es-ES"/>
      </w:rPr>
    </w:pPr>
    <w:r>
      <w:rPr>
        <w:lang w:val="es-ES"/>
      </w:rPr>
      <mc:AlternateContent>
        <mc:Choice Requires="wpg">
          <w:drawing>
            <wp:inline distT="0" distB="0" distL="0" distR="0">
              <wp:extent cx="5389880" cy="493395"/>
              <wp:effectExtent l="0" t="0" r="0" b="0"/>
              <wp:docPr id="1" name=""/>
              <a:graphic xmlns:a="http://schemas.openxmlformats.org/drawingml/2006/main">
                <a:graphicData uri="http://schemas.microsoft.com/office/word/2010/wordprocessingGroup">
                  <wpg:wgp>
                    <wpg:cNvGrpSpPr/>
                    <wpg:grpSpPr>
                      <a:xfrm>
                        <a:off x="0" y="0"/>
                        <a:ext cx="5389200" cy="492840"/>
                      </a:xfrm>
                    </wpg:grpSpPr>
                    <wps:wsp>
                      <wps:cNvSpPr/>
                      <wps:spPr>
                        <a:xfrm>
                          <a:off x="0" y="0"/>
                          <a:ext cx="5389200" cy="492840"/>
                        </a:xfrm>
                        <a:prstGeom prst="rect">
                          <a:avLst/>
                        </a:prstGeom>
                        <a:solidFill>
                          <a:srgbClr val="ffffff"/>
                        </a:solidFill>
                        <a:ln>
                          <a:noFill/>
                        </a:ln>
                      </wps:spPr>
                      <wps:style>
                        <a:lnRef idx="0"/>
                        <a:fillRef idx="0"/>
                        <a:effectRef idx="0"/>
                        <a:fontRef idx="minor"/>
                      </wps:style>
                      <wps:bodyPr/>
                    </wps:wsp>
                    <pic:pic xmlns:pic="http://schemas.openxmlformats.org/drawingml/2006/picture">
                      <pic:nvPicPr>
                        <pic:cNvPr id="0" name="Imagen" descr=""/>
                        <pic:cNvPicPr/>
                      </pic:nvPicPr>
                      <pic:blipFill>
                        <a:blip r:embed="rId1"/>
                        <a:stretch/>
                      </pic:blipFill>
                      <pic:spPr>
                        <a:xfrm>
                          <a:off x="0" y="0"/>
                          <a:ext cx="5389200" cy="492840"/>
                        </a:xfrm>
                        <a:prstGeom prst="rect">
                          <a:avLst/>
                        </a:prstGeom>
                        <a:ln>
                          <a:noFill/>
                        </a:ln>
                      </pic:spPr>
                    </pic:pic>
                  </wpg:wgp>
                </a:graphicData>
              </a:graphic>
            </wp:inline>
          </w:drawing>
        </mc:Choice>
        <mc:Fallback>
          <w:pict>
            <v:group id="shape_0" style="position:absolute;margin-left:0pt;margin-top:0pt;width:424.35pt;height:38.8pt" coordorigin="0,0" coordsize="8487,776">
              <v:rect id="shape_0" ID="Rectángulo" fillcolor="white" stroked="f" style="position:absolute;left:0;top:0;width:8486;height:775;mso-position-horizontal-relative:char">
                <w10:wrap type="none"/>
                <v:fill o:detectmouseclick="t" type="solid" color2="black"/>
                <v:stroke color="#3465a4" joinstyle="round" endcap="flat"/>
              </v:re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n" stroked="f" style="position:absolute;left:0;top:0;width:8486;height:775;mso-position-horizontal-relative:char" type="shapetype_75">
                <v:imagedata r:id="rId1" o:detectmouseclick="t"/>
                <w10:wrap type="none"/>
                <v:stroke color="#3465a4" joinstyle="round" endcap="flat"/>
              </v:shape>
            </v:group>
          </w:pict>
        </mc:Fallback>
      </mc:AlternateContent>
    </w:r>
  </w:p>
  <w:p>
    <w:pPr>
      <w:pStyle w:val="Cabecera"/>
      <w:rPr>
        <w:lang w:val="es-ES"/>
      </w:rPr>
    </w:pPr>
    <w:r>
      <w:rPr>
        <w:lang w:val="es-E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Cambria" w:hAnsi="Cambria" w:eastAsia="MS Mincho;MS Gothic" w:cs="Cambria"/>
      <w:color w:val="auto"/>
      <w:sz w:val="24"/>
      <w:szCs w:val="24"/>
      <w:lang w:val="es-ES_tradnl" w:eastAsia="zh-CN" w:bidi="ar-SA"/>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1z1">
    <w:name w:val="WW8Num1z1"/>
    <w:qFormat/>
    <w:rPr>
      <w:rFonts w:ascii="OpenSymbol;Arial Unicode MS" w:hAnsi="OpenSymbol;Arial Unicode MS"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Fuentedeprrafopredeter">
    <w:name w:val="Fuente de párrafo predeter."/>
    <w:qFormat/>
    <w:rPr/>
  </w:style>
  <w:style w:type="character" w:styleId="Fuentedeprrafopredeter4">
    <w:name w:val="Fuente de párrafo predeter.4"/>
    <w:qFormat/>
    <w:rPr/>
  </w:style>
  <w:style w:type="character" w:styleId="Fuentedeprrafopredeter3">
    <w:name w:val="Fuente de párrafo predeter.3"/>
    <w:qFormat/>
    <w:rPr/>
  </w:style>
  <w:style w:type="character" w:styleId="WW8Num1z2">
    <w:name w:val="WW8Num1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Fuentedeprrafopredeter2">
    <w:name w:val="Fuente de párrafo predeter.2"/>
    <w:qFormat/>
    <w:rPr/>
  </w:style>
  <w:style w:type="character" w:styleId="Fuentedeprrafopredeter1">
    <w:name w:val="Fuente de párrafo predeter.1"/>
    <w:qFormat/>
    <w:rPr/>
  </w:style>
  <w:style w:type="character" w:styleId="EncabezadoCar">
    <w:name w:val="Encabezado Car"/>
    <w:basedOn w:val="Fuentedeprrafopredeter1"/>
    <w:qFormat/>
    <w:rPr/>
  </w:style>
  <w:style w:type="character" w:styleId="PiedepginaCar">
    <w:name w:val="Pie de página Car"/>
    <w:basedOn w:val="Fuentedeprrafopredeter1"/>
    <w:qFormat/>
    <w:rPr/>
  </w:style>
  <w:style w:type="character" w:styleId="TextodegloboCar">
    <w:name w:val="Texto de globo Car"/>
    <w:qFormat/>
    <w:rPr>
      <w:rFonts w:ascii="Lucida Grande" w:hAnsi="Lucida Grande" w:cs="Lucida Grande"/>
      <w:sz w:val="18"/>
      <w:szCs w:val="18"/>
    </w:rPr>
  </w:style>
  <w:style w:type="character" w:styleId="A1">
    <w:name w:val="A1"/>
    <w:qFormat/>
    <w:rPr>
      <w:rFonts w:ascii="Politica XT" w:hAnsi="Politica XT" w:cs="Politica XT"/>
      <w:color w:val="000000"/>
      <w:sz w:val="20"/>
    </w:rPr>
  </w:style>
  <w:style w:type="character" w:styleId="A3">
    <w:name w:val="A3"/>
    <w:qFormat/>
    <w:rPr>
      <w:rFonts w:cs="Aria Text G2"/>
      <w:color w:val="221E1F"/>
      <w:sz w:val="18"/>
      <w:szCs w:val="18"/>
    </w:rPr>
  </w:style>
  <w:style w:type="character" w:styleId="EnlacedeInternet">
    <w:name w:val="Enlace de Internet"/>
    <w:rPr>
      <w:color w:val="0000FF"/>
      <w:u w:val="single"/>
    </w:rPr>
  </w:style>
  <w:style w:type="character" w:styleId="TextoindependienteCar">
    <w:name w:val="Texto independiente Car"/>
    <w:qFormat/>
    <w:rPr>
      <w:sz w:val="24"/>
      <w:szCs w:val="24"/>
      <w:lang w:val="es-ES_tradnl"/>
    </w:rPr>
  </w:style>
  <w:style w:type="character" w:styleId="Muydestacado">
    <w:name w:val="Muy destacado"/>
    <w:qFormat/>
    <w:rPr>
      <w:b/>
      <w:bCs/>
    </w:rPr>
  </w:style>
  <w:style w:type="character" w:styleId="EnlacedeInternetvisitado">
    <w:name w:val="Enlace de Internet visitado"/>
    <w:rPr>
      <w:color w:val="800080"/>
      <w:u w:val="single"/>
    </w:rPr>
  </w:style>
  <w:style w:type="character" w:styleId="Vietas">
    <w:name w:val="Viñetas"/>
    <w:qFormat/>
    <w:rPr>
      <w:rFonts w:ascii="OpenSymbol;Arial Unicode MS" w:hAnsi="OpenSymbol;Arial Unicode MS" w:eastAsia="OpenSymbol;Arial Unicode MS" w:cs="OpenSymbol;Arial Unicode MS"/>
    </w:rPr>
  </w:style>
  <w:style w:type="character" w:styleId="Ninguno">
    <w:name w:val="Ninguno"/>
    <w:qFormat/>
    <w:rPr>
      <w:lang w:val="es-ES_tradnl"/>
    </w:rPr>
  </w:style>
  <w:style w:type="character" w:styleId="Internetlink">
    <w:name w:val="Internet link"/>
    <w:qFormat/>
    <w:rPr>
      <w:color w:val="0000FF"/>
      <w:u w:val="single" w:color="000000"/>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before="0" w:after="12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Arial"/>
    </w:rPr>
  </w:style>
  <w:style w:type="paragraph" w:styleId="Encabezado4">
    <w:name w:val="Encabezado4"/>
    <w:basedOn w:val="Normal"/>
    <w:next w:val="Cuerpodetexto"/>
    <w:qFormat/>
    <w:pPr>
      <w:keepNext w:val="true"/>
      <w:spacing w:before="240" w:after="120"/>
    </w:pPr>
    <w:rPr>
      <w:rFonts w:ascii="Arial" w:hAnsi="Arial" w:eastAsia="Microsoft YaHei" w:cs="Arial"/>
      <w:sz w:val="28"/>
      <w:szCs w:val="28"/>
    </w:rPr>
  </w:style>
  <w:style w:type="paragraph" w:styleId="Etiqueta">
    <w:name w:val="Etiqueta"/>
    <w:basedOn w:val="Normal"/>
    <w:qFormat/>
    <w:pPr>
      <w:suppressLineNumbers/>
      <w:spacing w:before="120" w:after="120"/>
    </w:pPr>
    <w:rPr>
      <w:rFonts w:cs="Arial"/>
      <w:i/>
      <w:iCs/>
      <w:sz w:val="24"/>
      <w:szCs w:val="24"/>
    </w:rPr>
  </w:style>
  <w:style w:type="paragraph" w:styleId="Encabezado3">
    <w:name w:val="Encabezado3"/>
    <w:basedOn w:val="Normal"/>
    <w:next w:val="Cuerpodetexto"/>
    <w:qFormat/>
    <w:pPr>
      <w:keepNext w:val="true"/>
      <w:spacing w:before="240" w:after="120"/>
    </w:pPr>
    <w:rPr>
      <w:rFonts w:ascii="Arial" w:hAnsi="Arial" w:eastAsia="Microsoft YaHei" w:cs="Arial"/>
      <w:sz w:val="28"/>
      <w:szCs w:val="28"/>
    </w:rPr>
  </w:style>
  <w:style w:type="paragraph" w:styleId="Encabezado2">
    <w:name w:val="Encabezado2"/>
    <w:basedOn w:val="Normal"/>
    <w:next w:val="Cuerpodetexto"/>
    <w:qFormat/>
    <w:pPr>
      <w:keepNext w:val="true"/>
      <w:spacing w:before="240" w:after="120"/>
    </w:pPr>
    <w:rPr>
      <w:rFonts w:ascii="Arial" w:hAnsi="Arial" w:eastAsia="Microsoft YaHei" w:cs="Arial"/>
      <w:sz w:val="28"/>
      <w:szCs w:val="28"/>
    </w:rPr>
  </w:style>
  <w:style w:type="paragraph" w:styleId="Encabezado1">
    <w:name w:val="Encabezado1"/>
    <w:basedOn w:val="Normal"/>
    <w:next w:val="Cuerpodetexto"/>
    <w:qFormat/>
    <w:pPr>
      <w:keepNext w:val="true"/>
      <w:spacing w:before="240" w:after="120"/>
    </w:pPr>
    <w:rPr>
      <w:rFonts w:ascii="Arial" w:hAnsi="Arial" w:eastAsia="Microsoft YaHei" w:cs="Arial"/>
      <w:sz w:val="28"/>
      <w:szCs w:val="28"/>
    </w:rPr>
  </w:style>
  <w:style w:type="paragraph" w:styleId="Cabecera">
    <w:name w:val="Header"/>
    <w:basedOn w:val="Normal"/>
    <w:pPr/>
    <w:rPr/>
  </w:style>
  <w:style w:type="paragraph" w:styleId="Piedepgina">
    <w:name w:val="Footer"/>
    <w:basedOn w:val="Normal"/>
    <w:pPr/>
    <w:rPr/>
  </w:style>
  <w:style w:type="paragraph" w:styleId="Textodeglobo">
    <w:name w:val="Texto de globo"/>
    <w:basedOn w:val="Normal"/>
    <w:qFormat/>
    <w:pPr/>
    <w:rPr>
      <w:rFonts w:ascii="Lucida Grande" w:hAnsi="Lucida Grande" w:cs="Lucida Grande"/>
      <w:sz w:val="18"/>
      <w:szCs w:val="18"/>
      <w:lang w:val="es-ES"/>
    </w:rPr>
  </w:style>
  <w:style w:type="paragraph" w:styleId="NormalWeb">
    <w:name w:val="Normal (Web)"/>
    <w:basedOn w:val="Normal"/>
    <w:qFormat/>
    <w:pPr>
      <w:spacing w:before="280" w:after="119"/>
    </w:pPr>
    <w:rPr>
      <w:rFonts w:ascii="Times New Roman" w:hAnsi="Times New Roman" w:eastAsia="Times New Roman" w:cs="Times New Roman"/>
      <w:lang w:val="es-ES"/>
    </w:rPr>
  </w:style>
  <w:style w:type="paragraph" w:styleId="Cuadrculamedia1nfasis21">
    <w:name w:val="Cuadrícula media 1 - Énfasis 21"/>
    <w:basedOn w:val="Normal"/>
    <w:qFormat/>
    <w:pPr>
      <w:suppressAutoHyphens w:val="true"/>
      <w:ind w:left="720" w:right="0" w:hanging="0"/>
    </w:pPr>
    <w:rPr>
      <w:rFonts w:ascii="Times New Roman" w:hAnsi="Times New Roman" w:eastAsia="Times New Roman" w:cs="Times New Roman"/>
      <w:lang w:val="es-ES"/>
    </w:rPr>
  </w:style>
  <w:style w:type="paragraph" w:styleId="Standard">
    <w:name w:val="Standard"/>
    <w:qFormat/>
    <w:pPr>
      <w:widowControl/>
      <w:shd w:fill="FFFFFF" w:val="clear"/>
      <w:suppressAutoHyphens w:val="true"/>
      <w:textAlignment w:val="baseline"/>
    </w:pPr>
    <w:rPr>
      <w:rFonts w:ascii="Liberation Serif;Times New Roman" w:hAnsi="Liberation Serif;Times New Roman" w:eastAsia="Liberation Serif;Times New Roman" w:cs="Liberation Serif;Times New Roman"/>
      <w:color w:val="000000"/>
      <w:kern w:val="2"/>
      <w:sz w:val="24"/>
      <w:szCs w:val="24"/>
      <w:lang w:val="es-ES" w:eastAsia="zh-CN" w:bidi="hi-IN"/>
    </w:rPr>
  </w:style>
  <w:style w:type="paragraph" w:styleId="Sinespaciado">
    <w:name w:val="Sin espaciado"/>
    <w:qFormat/>
    <w:pPr>
      <w:widowControl/>
      <w:suppressAutoHyphens w:val="true"/>
    </w:pPr>
    <w:rPr>
      <w:rFonts w:ascii="Calibri" w:hAnsi="Calibri" w:eastAsia="Calibri" w:cs="Calibri"/>
      <w:color w:val="auto"/>
      <w:sz w:val="22"/>
      <w:szCs w:val="22"/>
      <w:lang w:val="es-ES" w:eastAsia="zh-CN" w:bidi="ar-SA"/>
    </w:rPr>
  </w:style>
  <w:style w:type="paragraph" w:styleId="Default">
    <w:name w:val="Default"/>
    <w:qFormat/>
    <w:pPr>
      <w:widowControl/>
      <w:suppressAutoHyphens w:val="true"/>
    </w:pPr>
    <w:rPr>
      <w:rFonts w:ascii="Cambria" w:hAnsi="Cambria" w:eastAsia="Cambria" w:cs="Cambria"/>
      <w:color w:val="000000"/>
      <w:sz w:val="24"/>
      <w:szCs w:val="24"/>
      <w:lang w:val="es-ES_tradnl" w:eastAsia="zh-CN" w:bidi="ar-SA"/>
    </w:rPr>
  </w:style>
  <w:style w:type="paragraph" w:styleId="Textbody">
    <w:name w:val="Text body"/>
    <w:basedOn w:val="Normal"/>
    <w:qFormat/>
    <w:pPr>
      <w:spacing w:before="0" w:after="120"/>
    </w:pPr>
    <w:rPr>
      <w:kern w:val="2"/>
      <w:lang w:val="es-ES"/>
    </w:rPr>
  </w:style>
  <w:style w:type="paragraph" w:styleId="Prrafodelista">
    <w:name w:val="Párrafo de lista"/>
    <w:basedOn w:val="Normal"/>
    <w:qFormat/>
    <w:pPr>
      <w:ind w:left="708" w:right="0" w:hanging="0"/>
    </w:pPr>
    <w:rPr/>
  </w:style>
  <w:style w:type="paragraph" w:styleId="P1">
    <w:name w:val="p1"/>
    <w:basedOn w:val="Normal"/>
    <w:qFormat/>
    <w:pPr/>
    <w:rPr>
      <w:rFonts w:ascii="Times;Times New Roman" w:hAnsi="Times;Times New Roman" w:cs="Times;Times New Roman"/>
      <w:sz w:val="18"/>
      <w:szCs w:val="18"/>
    </w:rPr>
  </w:style>
  <w:style w:type="paragraph" w:styleId="Pa1">
    <w:name w:val="Pa1"/>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Pa2">
    <w:name w:val="Pa2"/>
    <w:basedOn w:val="Default"/>
    <w:next w:val="Default"/>
    <w:qFormat/>
    <w:pPr>
      <w:suppressAutoHyphens w:val="false"/>
      <w:autoSpaceDE w:val="false"/>
      <w:spacing w:lineRule="atLeast" w:line="241"/>
    </w:pPr>
    <w:rPr>
      <w:rFonts w:ascii="Politica XT" w:hAnsi="Politica XT" w:eastAsia="Calibri" w:cs="Times New Roman"/>
      <w:color w:val="000000"/>
      <w:lang w:val="es-ES"/>
    </w:rPr>
  </w:style>
  <w:style w:type="paragraph" w:styleId="CuerpoA">
    <w:name w:val="Cuerpo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PoromisinA">
    <w:name w:val="Por omisión A"/>
    <w:qFormat/>
    <w:pPr>
      <w:widowControl/>
      <w:pBdr/>
      <w:suppressAutoHyphens w:val="true"/>
    </w:pPr>
    <w:rPr>
      <w:rFonts w:ascii="Helvetica;Arial" w:hAnsi="Helvetica;Arial" w:eastAsia="Arial Unicode MS" w:cs="Arial Unicode MS"/>
      <w:color w:val="000000"/>
      <w:sz w:val="22"/>
      <w:szCs w:val="22"/>
      <w:lang w:val="es-ES_tradnl" w:eastAsia="zh-CN" w:bidi="ar-SA"/>
    </w:rPr>
  </w:style>
  <w:style w:type="paragraph" w:styleId="LONormal1">
    <w:name w:val="LO-Normal1"/>
    <w:qFormat/>
    <w:pPr>
      <w:widowControl/>
      <w:suppressAutoHyphens w:val="true"/>
      <w:overflowPunct w:val="true"/>
      <w:bidi w:val="0"/>
      <w:jc w:val="left"/>
    </w:pPr>
    <w:rPr>
      <w:rFonts w:ascii="Liberation Serif;Times New Roman" w:hAnsi="Liberation Serif;Times New Roman" w:eastAsia="SimSun" w:cs="Mangal"/>
      <w:color w:val="auto"/>
      <w:kern w:val="2"/>
      <w:sz w:val="24"/>
      <w:szCs w:val="24"/>
      <w:lang w:val="es-ES" w:eastAsia="zh-CN" w:bidi="hi-I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Normal_x0000_</Template>
  <TotalTime>50</TotalTime>
  <Application>LibreOffice/6.0.7.3$Linux_X86_64 LibreOffice_project/00m0$Build-3</Application>
  <Pages>3</Pages>
  <Words>1163</Words>
  <Characters>6229</Characters>
  <CharactersWithSpaces>7368</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2021-10-10T20:09:00Z</dcterms:created>
  <dc:creator>hola hola</dc:creator>
  <dc:description/>
  <dc:language>es-ES</dc:language>
  <cp:lastModifiedBy/>
  <cp:lastPrinted>2021-10-07T10:54:00Z</cp:lastPrinted>
  <dcterms:modified xsi:type="dcterms:W3CDTF">2021-12-09T14:01:24Z</dcterms:modified>
  <cp:revision>11</cp:revision>
  <dc:subject/>
  <dc:title>Los tres escultores</dc:title>
</cp:coreProperties>
</file>