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abecera"/>
        <w:jc w:val="both"/>
        <w:rPr>
          <w:rFonts w:ascii="Times New Roman" w:hAnsi="Times New Roman" w:cs="Times New Roman"/>
          <w:b/>
          <w:b/>
          <w:bCs/>
          <w:color w:val="auto"/>
          <w:sz w:val="34"/>
          <w:szCs w:val="34"/>
          <w:lang w:val="es-ES" w:eastAsia="en-US"/>
        </w:rPr>
      </w:pPr>
      <w:r>
        <w:rPr>
          <w:rStyle w:val="NingunoA"/>
          <w:rFonts w:eastAsia="Arial" w:cs="Times New Roman" w:ascii="arial" w:hAnsi="arial"/>
          <w:b/>
          <w:bCs/>
          <w:color w:val="auto"/>
          <w:sz w:val="40"/>
          <w:szCs w:val="40"/>
          <w:lang w:val="es-ES" w:eastAsia="en-US"/>
        </w:rPr>
        <w:t xml:space="preserve">El </w:t>
      </w:r>
      <w:r>
        <w:rPr>
          <w:rStyle w:val="NingunoA"/>
          <w:rFonts w:eastAsia="Arial" w:cs="Times New Roman" w:ascii="arial" w:hAnsi="arial"/>
          <w:b/>
          <w:bCs/>
          <w:color w:val="auto"/>
          <w:sz w:val="40"/>
          <w:szCs w:val="40"/>
          <w:lang w:val="es-ES" w:eastAsia="en-US"/>
        </w:rPr>
        <w:t>CCCC</w:t>
      </w:r>
      <w:r>
        <w:rPr>
          <w:rStyle w:val="NingunoA"/>
          <w:rFonts w:eastAsia="Arial" w:cs="Times New Roman" w:ascii="arial" w:hAnsi="arial"/>
          <w:b/>
          <w:bCs/>
          <w:color w:val="auto"/>
          <w:sz w:val="40"/>
          <w:szCs w:val="40"/>
          <w:lang w:val="es-ES" w:eastAsia="en-US"/>
        </w:rPr>
        <w:t xml:space="preserve"> acerca la danza en su máxima expresión este fin de semana </w:t>
      </w:r>
      <w:r>
        <w:rPr>
          <w:rStyle w:val="NingunoA"/>
          <w:rFonts w:eastAsia="Arial" w:cs="Times New Roman" w:ascii="arial" w:hAnsi="arial"/>
          <w:b/>
          <w:bCs/>
          <w:color w:val="auto"/>
          <w:sz w:val="40"/>
          <w:szCs w:val="40"/>
          <w:lang w:val="es-ES" w:eastAsia="en-US"/>
        </w:rPr>
        <w:t>con el Festival Circuito Bucles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abecera"/>
        <w:numPr>
          <w:ilvl w:val="0"/>
          <w:numId w:val="1"/>
        </w:numPr>
        <w:jc w:val="both"/>
        <w:rPr>
          <w:rFonts w:ascii="arial" w:hAnsi="arial" w:eastAsia="Helvetica Neue;Arial" w:cs="Times New Roman"/>
          <w:color w:val="auto"/>
          <w:sz w:val="24"/>
          <w:szCs w:val="24"/>
          <w:lang w:val="es-ES" w:eastAsia="en-US"/>
        </w:rPr>
      </w:pPr>
      <w:r>
        <w:rPr>
          <w:rFonts w:eastAsia="Helvetica Neue;Arial" w:cs="Times New Roman" w:ascii="arial" w:hAnsi="arial"/>
          <w:color w:val="auto"/>
          <w:sz w:val="24"/>
          <w:szCs w:val="24"/>
          <w:lang w:val="es-ES" w:eastAsia="en-US"/>
        </w:rPr>
        <w:t>Diferentes espacios del Centre del Carme ofrecerán nueve propuestas de experimentación en la danza</w:t>
      </w:r>
    </w:p>
    <w:p>
      <w:pPr>
        <w:pStyle w:val="Normal"/>
        <w:numPr>
          <w:ilvl w:val="0"/>
          <w:numId w:val="1"/>
        </w:numPr>
        <w:spacing w:before="0" w:after="120"/>
        <w:jc w:val="both"/>
        <w:rPr>
          <w:rFonts w:ascii="Arial" w:hAnsi="Arial" w:eastAsia="Arial" w:cs="Arial"/>
        </w:rPr>
      </w:pPr>
      <w:r>
        <w:rPr>
          <w:rFonts w:eastAsia="Arial" w:cs="Arial" w:ascii="Arial" w:hAnsi="Arial"/>
        </w:rPr>
        <w:t>Seis compañías y diversos artistas se darán cita en el fin de semana más intenso del Festival Circuito Bucles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22</w:t>
      </w:r>
      <w:r>
        <w:rPr>
          <w:rStyle w:val="NingunoA"/>
          <w:rFonts w:cs="Arial" w:ascii="Arial" w:hAnsi="Arial"/>
          <w:b/>
          <w:bCs/>
          <w:sz w:val="24"/>
          <w:szCs w:val="24"/>
        </w:rPr>
        <w:t xml:space="preserve">.10.21). </w:t>
      </w:r>
      <w:r>
        <w:rPr>
          <w:rStyle w:val="NingunoA"/>
          <w:rFonts w:cs="Times New Roman" w:ascii="arial" w:hAnsi="arial"/>
          <w:b w:val="false"/>
          <w:bCs w:val="false"/>
          <w:color w:val="auto"/>
          <w:sz w:val="24"/>
          <w:szCs w:val="24"/>
          <w:lang w:val="es-ES" w:eastAsia="en-US"/>
        </w:rPr>
        <w:t xml:space="preserve">Nueve </w:t>
      </w:r>
      <w:r>
        <w:rPr>
          <w:rStyle w:val="NingunoA"/>
          <w:rFonts w:cs="Times New Roman" w:ascii="arial" w:hAnsi="arial"/>
          <w:b w:val="false"/>
          <w:bCs w:val="false"/>
          <w:color w:val="auto"/>
          <w:sz w:val="24"/>
          <w:szCs w:val="24"/>
          <w:lang w:val="es-ES" w:eastAsia="en-US"/>
        </w:rPr>
        <w:t>propuestas</w:t>
      </w:r>
      <w:r>
        <w:rPr>
          <w:rStyle w:val="NingunoA"/>
          <w:rFonts w:cs="Times New Roman" w:ascii="arial" w:hAnsi="arial"/>
          <w:b w:val="false"/>
          <w:bCs w:val="false"/>
          <w:color w:val="auto"/>
          <w:sz w:val="24"/>
          <w:szCs w:val="24"/>
          <w:lang w:val="es-ES" w:eastAsia="en-US"/>
        </w:rPr>
        <w:t xml:space="preserve"> acercarán el público al arte desde la corporalidad a través del Festival Circuito Bucles </w:t>
      </w:r>
      <w:r>
        <w:rPr>
          <w:rStyle w:val="NingunoA"/>
          <w:rFonts w:cs="Times New Roman" w:ascii="arial" w:hAnsi="arial"/>
          <w:b w:val="false"/>
          <w:bCs w:val="false"/>
          <w:color w:val="auto"/>
          <w:sz w:val="24"/>
          <w:szCs w:val="24"/>
          <w:lang w:val="es-ES" w:eastAsia="en-US"/>
        </w:rPr>
        <w:t>este fin de semana en el Centre del Carme Cultura Contemporània (CCCC). La danza experimental irrumpirá en los diferentes espacios del centro dentro de su programación de ‘Experimenta museus amb el CCCC’, ‘Experimenta formació’ y ‘Experimenta en família’.</w:t>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t xml:space="preserve">El Festival Circuito Bucles </w:t>
      </w:r>
      <w:r>
        <w:rPr>
          <w:rFonts w:cs="Times New Roman" w:ascii="arial" w:hAnsi="arial"/>
          <w:b w:val="false"/>
          <w:bCs w:val="false"/>
          <w:color w:val="auto"/>
          <w:sz w:val="24"/>
          <w:szCs w:val="24"/>
          <w:lang w:val="es-ES" w:eastAsia="en-US"/>
        </w:rPr>
        <w:t>inició</w:t>
      </w:r>
      <w:r>
        <w:rPr>
          <w:rFonts w:cs="Times New Roman" w:ascii="arial" w:hAnsi="arial"/>
          <w:b w:val="false"/>
          <w:bCs w:val="false"/>
          <w:color w:val="auto"/>
          <w:sz w:val="24"/>
          <w:szCs w:val="24"/>
          <w:lang w:val="es-ES" w:eastAsia="en-US"/>
        </w:rPr>
        <w:t xml:space="preserve"> su programa de actividades el pasado 17 de octubre para “acercar la experimentación dancística contemporánea a la sociedad desde distintos ámbitos, así como para servir de plataforma formativa profesional y ‘amateur’”, tal y como ha señalado la directora, Isabel</w:t>
      </w:r>
      <w:r>
        <w:rPr>
          <w:rFonts w:cs="Times New Roman" w:ascii="arial" w:hAnsi="arial"/>
          <w:b w:val="false"/>
          <w:bCs w:val="false"/>
          <w:color w:val="auto"/>
          <w:sz w:val="24"/>
          <w:szCs w:val="24"/>
          <w:lang w:val="es-ES" w:eastAsia="en-US"/>
        </w:rPr>
        <w:t>a</w:t>
      </w:r>
      <w:r>
        <w:rPr>
          <w:rFonts w:cs="Times New Roman" w:ascii="arial" w:hAnsi="arial"/>
          <w:b w:val="false"/>
          <w:bCs w:val="false"/>
          <w:color w:val="auto"/>
          <w:sz w:val="24"/>
          <w:szCs w:val="24"/>
          <w:lang w:val="es-ES" w:eastAsia="en-US"/>
        </w:rPr>
        <w:t xml:space="preserve"> Alfaro. </w:t>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r>
    </w:p>
    <w:p>
      <w:pPr>
        <w:pStyle w:val="P1"/>
        <w:jc w:val="both"/>
        <w:rPr>
          <w:rFonts w:ascii="arial" w:hAnsi="arial" w:eastAsia="Arial" w:cs="Arial"/>
          <w:b w:val="false"/>
          <w:b w:val="false"/>
          <w:bCs w:val="false"/>
          <w:color w:val="auto"/>
          <w:sz w:val="24"/>
          <w:szCs w:val="24"/>
          <w:lang w:val="es-ES" w:eastAsia="en-US"/>
        </w:rPr>
      </w:pPr>
      <w:r>
        <w:rPr>
          <w:rFonts w:eastAsia="Arial" w:cs="Arial" w:ascii="arial" w:hAnsi="arial"/>
          <w:b w:val="false"/>
          <w:bCs w:val="false"/>
          <w:color w:val="auto"/>
          <w:sz w:val="24"/>
          <w:szCs w:val="24"/>
          <w:lang w:val="es-ES" w:eastAsia="en-US"/>
        </w:rPr>
        <w:t>El director del Consorci de Museus y del CCCC, José Luis Pérez Pont, ha celebrado el impulso de este festival: “</w:t>
      </w:r>
      <w:r>
        <w:rPr>
          <w:rFonts w:eastAsia="Arial" w:cs="Arial" w:ascii="arial" w:hAnsi="arial"/>
          <w:b w:val="false"/>
          <w:bCs w:val="false"/>
          <w:color w:val="auto"/>
          <w:sz w:val="24"/>
          <w:szCs w:val="24"/>
          <w:lang w:val="es-ES" w:eastAsia="en-US"/>
        </w:rPr>
        <w:t>El CCCC se consolida como un espacio de apoyo y experimentación de las artes vivas</w:t>
      </w:r>
      <w:r>
        <w:rPr>
          <w:rFonts w:eastAsia="Arial" w:cs="Arial" w:ascii="arial" w:hAnsi="arial"/>
          <w:b w:val="false"/>
          <w:bCs w:val="false"/>
          <w:color w:val="auto"/>
          <w:sz w:val="24"/>
          <w:szCs w:val="24"/>
          <w:lang w:val="es-ES" w:eastAsia="en-US"/>
        </w:rPr>
        <w:t xml:space="preserve"> con nuevos formatos en nuestra línea de hibridación de lenguajes artísticos como una forma de acercarnos a las artes desde la corporalidad”. </w:t>
      </w:r>
    </w:p>
    <w:p>
      <w:pPr>
        <w:pStyle w:val="P1"/>
        <w:jc w:val="both"/>
        <w:rPr>
          <w:rFonts w:ascii="arial" w:hAnsi="arial" w:eastAsia="Arial" w:cs="Arial"/>
          <w:b w:val="false"/>
          <w:b w:val="false"/>
          <w:bCs w:val="false"/>
          <w:color w:val="auto"/>
          <w:sz w:val="24"/>
          <w:szCs w:val="24"/>
          <w:lang w:val="es-ES" w:eastAsia="en-US"/>
        </w:rPr>
      </w:pPr>
      <w:r>
        <w:rPr>
          <w:rFonts w:eastAsia="Arial" w:cs="Arial" w:ascii="arial" w:hAnsi="arial"/>
          <w:b w:val="false"/>
          <w:bCs w:val="false"/>
          <w:color w:val="auto"/>
          <w:sz w:val="24"/>
          <w:szCs w:val="24"/>
          <w:lang w:val="es-ES" w:eastAsia="en-US"/>
        </w:rPr>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t>Así, este 23 y 24 de octubre el CCCC, principal enclave del certamen, tendrá la danza como protagonista de su programación. A las 12.</w:t>
      </w:r>
      <w:r>
        <w:rPr>
          <w:rFonts w:cs="Times New Roman" w:ascii="arial" w:hAnsi="arial"/>
          <w:b w:val="false"/>
          <w:bCs w:val="false"/>
          <w:color w:val="auto"/>
          <w:sz w:val="24"/>
          <w:szCs w:val="24"/>
          <w:lang w:val="es-ES" w:eastAsia="en-US"/>
        </w:rPr>
        <w:t>3</w:t>
      </w:r>
      <w:r>
        <w:rPr>
          <w:rFonts w:cs="Times New Roman" w:ascii="arial" w:hAnsi="arial"/>
          <w:b w:val="false"/>
          <w:bCs w:val="false"/>
          <w:color w:val="auto"/>
          <w:sz w:val="24"/>
          <w:szCs w:val="24"/>
          <w:lang w:val="es-ES" w:eastAsia="en-US"/>
        </w:rPr>
        <w:t xml:space="preserve">0 horas del sábado, la escritora Sandra Gómez presentará </w:t>
      </w:r>
      <w:r>
        <w:rPr>
          <w:rFonts w:cs="Times New Roman" w:ascii="arial" w:hAnsi="arial"/>
          <w:b w:val="false"/>
          <w:bCs w:val="false"/>
          <w:color w:val="auto"/>
          <w:sz w:val="24"/>
          <w:szCs w:val="24"/>
          <w:lang w:val="es-ES" w:eastAsia="en-US"/>
        </w:rPr>
        <w:t>en la Sala Refectori</w:t>
      </w:r>
      <w:r>
        <w:rPr>
          <w:rFonts w:cs="Times New Roman" w:ascii="arial" w:hAnsi="arial"/>
          <w:b w:val="false"/>
          <w:bCs w:val="false"/>
          <w:color w:val="auto"/>
          <w:sz w:val="24"/>
          <w:szCs w:val="24"/>
          <w:lang w:val="es-ES" w:eastAsia="en-US"/>
        </w:rPr>
        <w:t xml:space="preserve"> ‘El mejor libro de danza del mundo. Imaginarios sobre danza y otros asuntos’, publicación que reúne a tres coreógrafos y una escritora para compartir métodos de trabajo, visiones y estéticas personales. </w:t>
      </w:r>
      <w:r>
        <w:rPr>
          <w:rFonts w:cs="Times New Roman" w:ascii="arial" w:hAnsi="arial"/>
          <w:b w:val="false"/>
          <w:bCs w:val="false"/>
          <w:color w:val="auto"/>
          <w:sz w:val="24"/>
          <w:szCs w:val="24"/>
          <w:lang w:val="es-ES" w:eastAsia="en-US"/>
        </w:rPr>
        <w:t>En el acto también participarán Teresa Villarroya, Cristina Núñez, Paula Pachón y Vicente Arlandis.</w:t>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t>Ese mismo día, a las 18.00 horas, el CCCC acogerá tres obras premiadas en distintos certámenes. La compañía Eyas Dance Project representa ‘Specular Peculiar’, una secuencia de intersecciones cósmicas donde el tiempo como lo conocemos se disuelve en las múltiples dimensiones del cuerpo. La compañía HURyCAN interpretará ‘Bruta.L’, en la que se habla de cuatro mujeres que conviven en una incesante lucha de poder, en la brutalidad de cuerpos que chocan, caen, se sostienen y se repelen entre s</w:t>
      </w:r>
      <w:r>
        <w:rPr>
          <w:rFonts w:cs="Times New Roman" w:ascii="arial" w:hAnsi="arial"/>
          <w:b w:val="false"/>
          <w:bCs w:val="false"/>
          <w:color w:val="auto"/>
          <w:sz w:val="24"/>
          <w:szCs w:val="24"/>
          <w:lang w:val="es-ES" w:eastAsia="en-US"/>
        </w:rPr>
        <w:t>í</w:t>
      </w:r>
      <w:r>
        <w:rPr>
          <w:rFonts w:cs="Times New Roman" w:ascii="arial" w:hAnsi="arial"/>
          <w:b w:val="false"/>
          <w:bCs w:val="false"/>
          <w:color w:val="auto"/>
          <w:sz w:val="24"/>
          <w:szCs w:val="24"/>
          <w:lang w:val="es-ES" w:eastAsia="en-US"/>
        </w:rPr>
        <w:t xml:space="preserve">. Por último, Babirusa Danza representará ‘La </w:t>
      </w:r>
      <w:r>
        <w:rPr>
          <w:rFonts w:cs="Times New Roman" w:ascii="arial" w:hAnsi="arial"/>
          <w:b w:val="false"/>
          <w:bCs w:val="false"/>
          <w:color w:val="auto"/>
          <w:sz w:val="24"/>
          <w:szCs w:val="24"/>
          <w:lang w:val="es-ES" w:eastAsia="en-US"/>
        </w:rPr>
        <w:t>n</w:t>
      </w:r>
      <w:r>
        <w:rPr>
          <w:rFonts w:cs="Times New Roman" w:ascii="arial" w:hAnsi="arial"/>
          <w:b w:val="false"/>
          <w:bCs w:val="false"/>
          <w:color w:val="auto"/>
          <w:sz w:val="24"/>
          <w:szCs w:val="24"/>
          <w:lang w:val="es-ES" w:eastAsia="en-US"/>
        </w:rPr>
        <w:t xml:space="preserve">aturaleza del </w:t>
      </w:r>
      <w:r>
        <w:rPr>
          <w:rFonts w:cs="Times New Roman" w:ascii="arial" w:hAnsi="arial"/>
          <w:b w:val="false"/>
          <w:bCs w:val="false"/>
          <w:color w:val="auto"/>
          <w:sz w:val="24"/>
          <w:szCs w:val="24"/>
          <w:lang w:val="es-ES" w:eastAsia="en-US"/>
        </w:rPr>
        <w:t>s</w:t>
      </w:r>
      <w:r>
        <w:rPr>
          <w:rFonts w:cs="Times New Roman" w:ascii="arial" w:hAnsi="arial"/>
          <w:b w:val="false"/>
          <w:bCs w:val="false"/>
          <w:color w:val="auto"/>
          <w:sz w:val="24"/>
          <w:szCs w:val="24"/>
          <w:lang w:val="es-ES" w:eastAsia="en-US"/>
        </w:rPr>
        <w:t>ilencio’, una reflexión sobre sus distintas cualidades.</w:t>
      </w:r>
    </w:p>
    <w:p>
      <w:pPr>
        <w:pStyle w:val="P1"/>
        <w:jc w:val="both"/>
        <w:rPr>
          <w:rFonts w:ascii="arial" w:hAnsi="arial" w:cs="Times New Roman"/>
          <w:b w:val="false"/>
          <w:b w:val="false"/>
          <w:bCs w:val="false"/>
          <w:color w:val="auto"/>
          <w:sz w:val="24"/>
          <w:szCs w:val="24"/>
          <w:lang w:val="es-ES" w:eastAsia="en-US"/>
        </w:rPr>
      </w:pPr>
      <w:r>
        <w:rPr>
          <w:rFonts w:cs="Times New Roman" w:ascii="arial" w:hAnsi="arial"/>
          <w:b w:val="false"/>
          <w:bCs w:val="false"/>
          <w:color w:val="auto"/>
          <w:sz w:val="24"/>
          <w:szCs w:val="24"/>
          <w:lang w:val="es-ES" w:eastAsia="en-US"/>
        </w:rPr>
      </w:r>
    </w:p>
    <w:p>
      <w:pPr>
        <w:pStyle w:val="P1"/>
        <w:jc w:val="both"/>
        <w:rPr>
          <w:rFonts w:ascii="arial" w:hAnsi="arial"/>
          <w:color w:val="auto"/>
          <w:sz w:val="24"/>
          <w:szCs w:val="24"/>
        </w:rPr>
      </w:pPr>
      <w:r>
        <w:rPr>
          <w:rFonts w:eastAsia="Arial" w:cs="Arial" w:ascii="arial" w:hAnsi="arial"/>
          <w:color w:val="auto"/>
          <w:sz w:val="24"/>
          <w:szCs w:val="24"/>
        </w:rPr>
        <w:t>El domingo 24,</w:t>
      </w:r>
      <w:r>
        <w:rPr>
          <w:rFonts w:eastAsia="Arial" w:cs="Arial" w:ascii="arial" w:hAnsi="arial"/>
          <w:color w:val="auto"/>
          <w:sz w:val="24"/>
          <w:szCs w:val="24"/>
        </w:rPr>
        <w:t xml:space="preserve"> </w:t>
      </w:r>
      <w:r>
        <w:rPr>
          <w:rFonts w:eastAsia="Arial" w:cs="Arial" w:ascii="arial" w:hAnsi="arial"/>
          <w:color w:val="auto"/>
          <w:sz w:val="24"/>
          <w:szCs w:val="24"/>
        </w:rPr>
        <w:t xml:space="preserve">a </w:t>
      </w:r>
      <w:r>
        <w:rPr>
          <w:rFonts w:eastAsia="Arial" w:cs="Arial" w:ascii="arial" w:hAnsi="arial"/>
          <w:color w:val="auto"/>
          <w:sz w:val="24"/>
          <w:szCs w:val="24"/>
        </w:rPr>
        <w:t xml:space="preserve">las 11.00 horas, Beatriz Palenzuela y Rafael de Lastra interpretarán ‘Sobre el </w:t>
      </w:r>
      <w:r>
        <w:rPr>
          <w:rFonts w:eastAsia="Arial" w:cs="Arial" w:ascii="arial" w:hAnsi="arial"/>
          <w:color w:val="auto"/>
          <w:sz w:val="24"/>
          <w:szCs w:val="24"/>
        </w:rPr>
        <w:t>s</w:t>
      </w:r>
      <w:r>
        <w:rPr>
          <w:rFonts w:eastAsia="Arial" w:cs="Arial" w:ascii="arial" w:hAnsi="arial"/>
          <w:color w:val="auto"/>
          <w:sz w:val="24"/>
          <w:szCs w:val="24"/>
        </w:rPr>
        <w:t>ilencio’, un</w:t>
      </w:r>
      <w:r>
        <w:rPr>
          <w:rFonts w:eastAsia="Arial" w:cs="Arial" w:ascii="arial" w:hAnsi="arial"/>
          <w:color w:val="auto"/>
          <w:sz w:val="24"/>
          <w:szCs w:val="24"/>
        </w:rPr>
        <w:t>a</w:t>
      </w:r>
      <w:r>
        <w:rPr>
          <w:rFonts w:eastAsia="Arial" w:cs="Arial" w:ascii="arial" w:hAnsi="arial"/>
          <w:color w:val="auto"/>
          <w:sz w:val="24"/>
          <w:szCs w:val="24"/>
        </w:rPr>
        <w:t xml:space="preserve"> premisa de esta clase magistral impartida por los intérpretes de la última propuesta de la compañía Babirusa Danza. Se creará un lugar de encuentro con el cuerpo relacionándolo con el espacio y los alumnos </w:t>
      </w:r>
      <w:r>
        <w:rPr>
          <w:rFonts w:eastAsia="Arial" w:cs="Arial" w:ascii="arial" w:hAnsi="arial"/>
          <w:color w:val="auto"/>
          <w:sz w:val="24"/>
          <w:szCs w:val="24"/>
        </w:rPr>
        <w:t>y alumnas</w:t>
      </w:r>
      <w:r>
        <w:rPr>
          <w:rFonts w:eastAsia="Arial" w:cs="Arial" w:ascii="arial" w:hAnsi="arial"/>
          <w:color w:val="auto"/>
          <w:sz w:val="24"/>
          <w:szCs w:val="24"/>
        </w:rPr>
        <w:t xml:space="preserve">. </w:t>
      </w:r>
    </w:p>
    <w:p>
      <w:pPr>
        <w:pStyle w:val="P1"/>
        <w:jc w:val="both"/>
        <w:rPr>
          <w:rFonts w:ascii="arial" w:hAnsi="arial" w:eastAsia="Arial" w:cs="Arial"/>
          <w:color w:val="auto"/>
          <w:sz w:val="24"/>
          <w:szCs w:val="24"/>
        </w:rPr>
      </w:pPr>
      <w:r>
        <w:rPr>
          <w:rFonts w:eastAsia="Arial" w:cs="Arial" w:ascii="arial" w:hAnsi="arial"/>
          <w:color w:val="auto"/>
          <w:sz w:val="24"/>
          <w:szCs w:val="24"/>
        </w:rPr>
      </w:r>
    </w:p>
    <w:p>
      <w:pPr>
        <w:pStyle w:val="P1"/>
        <w:jc w:val="both"/>
        <w:rPr>
          <w:rFonts w:ascii="arial" w:hAnsi="arial" w:eastAsia="Arial" w:cs="Arial"/>
          <w:color w:val="auto"/>
          <w:sz w:val="24"/>
          <w:szCs w:val="24"/>
        </w:rPr>
      </w:pPr>
      <w:r>
        <w:rPr>
          <w:rFonts w:eastAsia="Arial" w:cs="Arial" w:ascii="arial" w:hAnsi="arial"/>
          <w:color w:val="auto"/>
          <w:sz w:val="24"/>
          <w:szCs w:val="24"/>
        </w:rPr>
        <w:t>A las 12.30 horas, el equipo de Dance Explorer ofrecerá ‘Paisajes de papel’, un corto de danza donde la plasticidad del material se funde con el movimiento de la bailarina, y un taller en familia para jugar, crear y descubrir con el movimiento la expresión artística.</w:t>
      </w:r>
    </w:p>
    <w:p>
      <w:pPr>
        <w:pStyle w:val="P1"/>
        <w:jc w:val="both"/>
        <w:rPr>
          <w:rFonts w:ascii="arial" w:hAnsi="arial"/>
          <w:color w:val="auto"/>
          <w:sz w:val="24"/>
          <w:szCs w:val="24"/>
        </w:rPr>
      </w:pPr>
      <w:r>
        <w:rPr>
          <w:rFonts w:ascii="arial" w:hAnsi="arial"/>
          <w:color w:val="auto"/>
          <w:sz w:val="24"/>
          <w:szCs w:val="24"/>
        </w:rPr>
      </w:r>
    </w:p>
    <w:p>
      <w:pPr>
        <w:pStyle w:val="P1"/>
        <w:jc w:val="both"/>
        <w:rPr>
          <w:rFonts w:ascii="arial" w:hAnsi="arial"/>
          <w:color w:val="auto"/>
          <w:sz w:val="24"/>
          <w:szCs w:val="24"/>
        </w:rPr>
      </w:pPr>
      <w:r>
        <w:rPr>
          <w:rFonts w:ascii="arial" w:hAnsi="arial"/>
          <w:color w:val="auto"/>
          <w:sz w:val="24"/>
          <w:szCs w:val="24"/>
        </w:rPr>
        <w:t>A las 17.30 horas, Paloma Hurtado trata de poner rostro a l</w:t>
      </w:r>
      <w:r>
        <w:rPr>
          <w:rFonts w:ascii="arial" w:hAnsi="arial"/>
          <w:color w:val="auto"/>
          <w:sz w:val="24"/>
          <w:szCs w:val="24"/>
        </w:rPr>
        <w:t>o</w:t>
      </w:r>
      <w:r>
        <w:rPr>
          <w:rFonts w:ascii="arial" w:hAnsi="arial"/>
          <w:color w:val="auto"/>
          <w:sz w:val="24"/>
          <w:szCs w:val="24"/>
        </w:rPr>
        <w:t>s miles de personas que viven en la calle con las que cada día nos cruzamos sin tan siquiera mirar atrás, con ‘Ephimera’. La compañía Macarena Recuerda interpretará ‘</w:t>
      </w:r>
      <w:r>
        <w:rPr>
          <w:rFonts w:ascii="arial" w:hAnsi="arial"/>
          <w:color w:val="auto"/>
          <w:sz w:val="24"/>
          <w:szCs w:val="24"/>
        </w:rPr>
        <w:t>¡</w:t>
      </w:r>
      <w:r>
        <w:rPr>
          <w:rFonts w:ascii="arial" w:hAnsi="arial"/>
          <w:color w:val="auto"/>
          <w:sz w:val="24"/>
          <w:szCs w:val="24"/>
        </w:rPr>
        <w:t>Ay! ¡Ya!’, una ilusión que nos lleva a percibir la realidad de diferentes formas sugeridas por la imaginación o causadas por el engaño del sentido de la vista. La compañía Maia &amp; Gómez se adentrará en la esencialidad animal, la crudeza del cuerpo, la belleza del deseo y la vulnerabilidad humana, con ‘Anhel’. Para finalizar, la pieza ‘Doppel Leo’ será interpretada por la compañía Olatz de Andrés, una cápsula coreográfica que camufla y funde dos cuerpos en un ir y venir de lo escultórico a la acción.</w:t>
      </w:r>
    </w:p>
    <w:p>
      <w:pPr>
        <w:pStyle w:val="P1"/>
        <w:jc w:val="both"/>
        <w:rPr>
          <w:rFonts w:ascii="arial" w:hAnsi="arial"/>
          <w:color w:val="auto"/>
          <w:sz w:val="24"/>
          <w:szCs w:val="24"/>
        </w:rPr>
      </w:pPr>
      <w:r>
        <w:rPr>
          <w:rFonts w:ascii="arial" w:hAnsi="arial"/>
          <w:color w:val="auto"/>
          <w:sz w:val="24"/>
          <w:szCs w:val="24"/>
        </w:rPr>
      </w:r>
    </w:p>
    <w:p>
      <w:pPr>
        <w:pStyle w:val="P1"/>
        <w:jc w:val="both"/>
        <w:rPr>
          <w:rFonts w:ascii="arial" w:hAnsi="arial"/>
          <w:b/>
          <w:b/>
          <w:bCs/>
          <w:color w:val="auto"/>
          <w:sz w:val="24"/>
          <w:szCs w:val="24"/>
        </w:rPr>
      </w:pPr>
      <w:r>
        <w:rPr>
          <w:rFonts w:ascii="arial" w:hAnsi="arial"/>
          <w:b/>
          <w:bCs/>
          <w:color w:val="auto"/>
          <w:sz w:val="24"/>
          <w:szCs w:val="24"/>
        </w:rPr>
        <w:t>‘</w:t>
      </w:r>
      <w:r>
        <w:rPr>
          <w:rFonts w:ascii="arial" w:hAnsi="arial"/>
          <w:b/>
          <w:bCs/>
          <w:color w:val="auto"/>
          <w:sz w:val="24"/>
          <w:szCs w:val="24"/>
        </w:rPr>
        <w:t>E</w:t>
      </w:r>
      <w:r>
        <w:rPr>
          <w:rFonts w:ascii="arial" w:hAnsi="arial"/>
          <w:b/>
          <w:bCs/>
          <w:color w:val="auto"/>
          <w:sz w:val="24"/>
          <w:szCs w:val="24"/>
        </w:rPr>
        <w:t>straperlo’, hasta el 31 de octubre</w:t>
      </w:r>
    </w:p>
    <w:p>
      <w:pPr>
        <w:pStyle w:val="P1"/>
        <w:jc w:val="both"/>
        <w:rPr>
          <w:rFonts w:ascii="arial" w:hAnsi="arial"/>
          <w:color w:val="auto"/>
          <w:sz w:val="24"/>
          <w:szCs w:val="24"/>
        </w:rPr>
      </w:pPr>
      <w:r>
        <w:rPr>
          <w:rFonts w:ascii="arial" w:hAnsi="arial"/>
          <w:color w:val="auto"/>
          <w:sz w:val="24"/>
          <w:szCs w:val="24"/>
        </w:rPr>
      </w:r>
    </w:p>
    <w:p>
      <w:pPr>
        <w:pStyle w:val="P1"/>
        <w:jc w:val="both"/>
        <w:rPr>
          <w:rFonts w:ascii="arial" w:hAnsi="arial"/>
          <w:color w:val="auto"/>
          <w:sz w:val="24"/>
          <w:szCs w:val="24"/>
        </w:rPr>
      </w:pPr>
      <w:r>
        <w:rPr>
          <w:rFonts w:ascii="arial" w:hAnsi="arial"/>
          <w:color w:val="auto"/>
          <w:sz w:val="24"/>
          <w:szCs w:val="24"/>
        </w:rPr>
        <w:t xml:space="preserve">El Festival Circuito Bucles se celebra en València hasta el 31 de octubre </w:t>
      </w:r>
      <w:r>
        <w:rPr>
          <w:rFonts w:ascii="arial" w:hAnsi="arial"/>
          <w:color w:val="auto"/>
          <w:sz w:val="24"/>
          <w:szCs w:val="24"/>
        </w:rPr>
        <w:t xml:space="preserve">con </w:t>
      </w:r>
      <w:r>
        <w:rPr>
          <w:rFonts w:ascii="arial" w:hAnsi="arial"/>
          <w:color w:val="auto"/>
          <w:sz w:val="24"/>
          <w:szCs w:val="24"/>
        </w:rPr>
        <w:t>39 propuestas de la mano de 8 compañías, 3 colectivos y 9 propuestas emergentes de la Comuni</w:t>
      </w:r>
      <w:r>
        <w:rPr>
          <w:rFonts w:ascii="arial" w:hAnsi="arial"/>
          <w:color w:val="auto"/>
          <w:sz w:val="24"/>
          <w:szCs w:val="24"/>
        </w:rPr>
        <w:t>tat</w:t>
      </w:r>
      <w:r>
        <w:rPr>
          <w:rFonts w:ascii="arial" w:hAnsi="arial"/>
          <w:color w:val="auto"/>
          <w:sz w:val="24"/>
          <w:szCs w:val="24"/>
        </w:rPr>
        <w:t xml:space="preserve"> Valenciana, así como 8 compañías nacionales y 2 internacionales. Bajo el lema ‘Estraperlo’, se quiere reflexionar sobre el desafío que el arte en general, y la danza en particular, ha</w:t>
      </w:r>
      <w:r>
        <w:rPr>
          <w:rFonts w:ascii="arial" w:hAnsi="arial"/>
          <w:color w:val="auto"/>
          <w:sz w:val="24"/>
          <w:szCs w:val="24"/>
        </w:rPr>
        <w:t>n</w:t>
      </w:r>
      <w:r>
        <w:rPr>
          <w:rFonts w:ascii="arial" w:hAnsi="arial"/>
          <w:color w:val="auto"/>
          <w:sz w:val="24"/>
          <w:szCs w:val="24"/>
        </w:rPr>
        <w:t xml:space="preserve"> proyectado en momentos históricos </w:t>
      </w:r>
      <w:r>
        <w:rPr>
          <w:rFonts w:ascii="arial" w:hAnsi="arial"/>
          <w:color w:val="auto"/>
          <w:sz w:val="24"/>
          <w:szCs w:val="24"/>
        </w:rPr>
        <w:t>como el actual.</w:t>
      </w:r>
    </w:p>
    <w:p>
      <w:pPr>
        <w:pStyle w:val="P1"/>
        <w:jc w:val="both"/>
        <w:rPr>
          <w:rFonts w:ascii="arial" w:hAnsi="arial"/>
          <w:color w:val="auto"/>
          <w:sz w:val="24"/>
          <w:szCs w:val="24"/>
        </w:rPr>
      </w:pPr>
      <w:r>
        <w:rPr>
          <w:rFonts w:ascii="arial" w:hAnsi="arial"/>
          <w:color w:val="auto"/>
          <w:sz w:val="24"/>
          <w:szCs w:val="24"/>
        </w:rPr>
      </w:r>
    </w:p>
    <w:p>
      <w:pPr>
        <w:pStyle w:val="CuerpoA"/>
        <w:jc w:val="both"/>
        <w:rPr/>
      </w:pPr>
      <w:r>
        <w:rPr>
          <w:rStyle w:val="NingunoA"/>
          <w:rFonts w:cs="Arial" w:ascii="arial" w:hAnsi="arial"/>
          <w:b w:val="false"/>
          <w:bCs w:val="false"/>
          <w:color w:val="auto"/>
          <w:sz w:val="24"/>
          <w:szCs w:val="24"/>
        </w:rPr>
        <w:t xml:space="preserve">Esta novena edición está apoyada por </w:t>
      </w:r>
      <w:r>
        <w:rPr>
          <w:rStyle w:val="NingunoA"/>
          <w:rFonts w:cs="Arial" w:ascii="arial" w:hAnsi="arial"/>
          <w:b w:val="false"/>
          <w:bCs w:val="false"/>
          <w:color w:val="auto"/>
          <w:sz w:val="24"/>
          <w:szCs w:val="24"/>
        </w:rPr>
        <w:t>Cultura de la Generalitat,</w:t>
      </w:r>
      <w:r>
        <w:rPr>
          <w:rStyle w:val="NingunoA"/>
          <w:rFonts w:cs="Arial" w:ascii="arial" w:hAnsi="arial"/>
          <w:b w:val="false"/>
          <w:bCs w:val="false"/>
          <w:color w:val="auto"/>
          <w:sz w:val="24"/>
          <w:szCs w:val="24"/>
        </w:rPr>
        <w:t xml:space="preserve"> el </w:t>
      </w:r>
      <w:r>
        <w:rPr>
          <w:rStyle w:val="NingunoA"/>
          <w:rFonts w:cs="Arial" w:ascii="arial" w:hAnsi="arial"/>
          <w:b w:val="false"/>
          <w:bCs w:val="false"/>
          <w:color w:val="auto"/>
          <w:sz w:val="24"/>
          <w:szCs w:val="24"/>
        </w:rPr>
        <w:t>Ayuntamiento</w:t>
      </w:r>
      <w:r>
        <w:rPr>
          <w:rStyle w:val="NingunoA"/>
          <w:rFonts w:cs="Arial" w:ascii="arial" w:hAnsi="arial"/>
          <w:b w:val="false"/>
          <w:bCs w:val="false"/>
          <w:color w:val="auto"/>
          <w:sz w:val="24"/>
          <w:szCs w:val="24"/>
        </w:rPr>
        <w:t xml:space="preserve"> de Val</w:t>
      </w:r>
      <w:r>
        <w:rPr>
          <w:rStyle w:val="NingunoA"/>
          <w:rFonts w:cs="Arial" w:ascii="arial" w:hAnsi="arial"/>
          <w:b w:val="false"/>
          <w:bCs w:val="false"/>
          <w:color w:val="auto"/>
          <w:sz w:val="24"/>
          <w:szCs w:val="24"/>
        </w:rPr>
        <w:t>è</w:t>
      </w:r>
      <w:r>
        <w:rPr>
          <w:rStyle w:val="NingunoA"/>
          <w:rFonts w:cs="Arial" w:ascii="arial" w:hAnsi="arial"/>
          <w:b w:val="false"/>
          <w:bCs w:val="false"/>
          <w:color w:val="auto"/>
          <w:sz w:val="24"/>
          <w:szCs w:val="24"/>
        </w:rPr>
        <w:t>ncia, la Diputació</w:t>
      </w:r>
      <w:r>
        <w:rPr>
          <w:rStyle w:val="NingunoA"/>
          <w:rFonts w:cs="Arial" w:ascii="arial" w:hAnsi="arial"/>
          <w:b w:val="false"/>
          <w:bCs w:val="false"/>
          <w:color w:val="auto"/>
          <w:sz w:val="24"/>
          <w:szCs w:val="24"/>
        </w:rPr>
        <w:t>n</w:t>
      </w:r>
      <w:r>
        <w:rPr>
          <w:rStyle w:val="NingunoA"/>
          <w:rFonts w:cs="Arial" w:ascii="arial" w:hAnsi="arial"/>
          <w:b w:val="false"/>
          <w:bCs w:val="false"/>
          <w:color w:val="auto"/>
          <w:sz w:val="24"/>
          <w:szCs w:val="24"/>
        </w:rPr>
        <w:t xml:space="preserve"> de Val</w:t>
      </w:r>
      <w:r>
        <w:rPr>
          <w:rStyle w:val="NingunoA"/>
          <w:rFonts w:cs="Arial" w:ascii="arial" w:hAnsi="arial"/>
          <w:b w:val="false"/>
          <w:bCs w:val="false"/>
          <w:color w:val="auto"/>
          <w:sz w:val="24"/>
          <w:szCs w:val="24"/>
        </w:rPr>
        <w:t>e</w:t>
      </w:r>
      <w:r>
        <w:rPr>
          <w:rStyle w:val="NingunoA"/>
          <w:rFonts w:cs="Arial" w:ascii="arial" w:hAnsi="arial"/>
          <w:b w:val="false"/>
          <w:bCs w:val="false"/>
          <w:color w:val="auto"/>
          <w:sz w:val="24"/>
          <w:szCs w:val="24"/>
        </w:rPr>
        <w:t>ncia, el Instituto Nacional de las Artes Escénicas y de la Música, la Universitat de València, la Sala Carme Teatre, el Muse</w:t>
      </w:r>
      <w:r>
        <w:rPr>
          <w:rStyle w:val="NingunoA"/>
          <w:rFonts w:cs="Arial" w:ascii="arial" w:hAnsi="arial"/>
          <w:b w:val="false"/>
          <w:bCs w:val="false"/>
          <w:color w:val="auto"/>
          <w:sz w:val="24"/>
          <w:szCs w:val="24"/>
        </w:rPr>
        <w:t>o</w:t>
      </w:r>
      <w:r>
        <w:rPr>
          <w:rStyle w:val="NingunoA"/>
          <w:rFonts w:cs="Arial" w:ascii="arial" w:hAnsi="arial"/>
          <w:b w:val="false"/>
          <w:bCs w:val="false"/>
          <w:color w:val="auto"/>
          <w:sz w:val="24"/>
          <w:szCs w:val="24"/>
        </w:rPr>
        <w:t xml:space="preserve"> de Bell</w:t>
      </w:r>
      <w:r>
        <w:rPr>
          <w:rStyle w:val="NingunoA"/>
          <w:rFonts w:cs="Arial" w:ascii="arial" w:hAnsi="arial"/>
          <w:b w:val="false"/>
          <w:bCs w:val="false"/>
          <w:color w:val="auto"/>
          <w:sz w:val="24"/>
          <w:szCs w:val="24"/>
        </w:rPr>
        <w:t>a</w:t>
      </w:r>
      <w:r>
        <w:rPr>
          <w:rStyle w:val="NingunoA"/>
          <w:rFonts w:cs="Arial" w:ascii="arial" w:hAnsi="arial"/>
          <w:b w:val="false"/>
          <w:bCs w:val="false"/>
          <w:color w:val="auto"/>
          <w:sz w:val="24"/>
          <w:szCs w:val="24"/>
        </w:rPr>
        <w:t>s Art</w:t>
      </w:r>
      <w:r>
        <w:rPr>
          <w:rStyle w:val="NingunoA"/>
          <w:rFonts w:cs="Arial" w:ascii="arial" w:hAnsi="arial"/>
          <w:b w:val="false"/>
          <w:bCs w:val="false"/>
          <w:color w:val="auto"/>
          <w:sz w:val="24"/>
          <w:szCs w:val="24"/>
        </w:rPr>
        <w:t>es</w:t>
      </w:r>
      <w:r>
        <w:rPr>
          <w:rStyle w:val="NingunoA"/>
          <w:rFonts w:cs="Arial" w:ascii="arial" w:hAnsi="arial"/>
          <w:b w:val="false"/>
          <w:bCs w:val="false"/>
          <w:color w:val="auto"/>
          <w:sz w:val="24"/>
          <w:szCs w:val="24"/>
        </w:rPr>
        <w:t xml:space="preserve"> y Cajamar.</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
          <w:sz w:val="28"/>
          <w:szCs w:val="28"/>
          <w:u w:val="single"/>
        </w:rPr>
      </w:pPr>
      <w:r>
        <w:rPr>
          <w:rFonts w:eastAsia="Arial" w:cs="Arial" w:ascii="Arial" w:hAnsi="Arial"/>
          <w:b/>
          <w:sz w:val="28"/>
          <w:szCs w:val="28"/>
          <w:u w:val="single"/>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48</TotalTime>
  <Application>LibreOffice/6.0.7.3$Linux_X86_64 LibreOffice_project/00m0$Build-3</Application>
  <Pages>2</Pages>
  <Words>733</Words>
  <Characters>3790</Characters>
  <CharactersWithSpaces>4509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2021-10-10T21:09:00Z</dcterms:created>
  <dc:creator>hola hola</dc:creator>
  <dc:description/>
  <dc:language>es-ES</dc:language>
  <cp:lastModifiedBy/>
  <cp:lastPrinted>2021-10-07T10:54:00Z</cp:lastPrinted>
  <dcterms:modified xsi:type="dcterms:W3CDTF">2021-10-22T11:01:59Z</dcterms:modified>
  <cp:revision>10</cp:revision>
  <dc:subject/>
  <dc:title>Los tres escultores</dc:title>
</cp:coreProperties>
</file>